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2.0" w:type="dxa"/>
        <w:jc w:val="left"/>
        <w:tblInd w:w="0.0" w:type="dxa"/>
        <w:tblLayout w:type="fixed"/>
        <w:tblLook w:val="0000"/>
      </w:tblPr>
      <w:tblGrid>
        <w:gridCol w:w="3950"/>
        <w:gridCol w:w="4662"/>
        <w:tblGridChange w:id="0">
          <w:tblGrid>
            <w:gridCol w:w="3950"/>
            <w:gridCol w:w="466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DISCIPLINA: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Comunicação Empresarial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Vigência: 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green"/>
                <w:rtl w:val="0"/>
              </w:rPr>
              <w:t xml:space="preserve">a partir de 202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green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2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Período letivo: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1º semestre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LJ_TPG.0003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Reflexão sobre a comunicação como instrumento da Administração. Desenvolvimento da competência linguística a partir de atividades de reflexão sobre a língua oral e escrita e suas variantes. Estudo das definições e cenários da comunicação empresarial. Estudo de elementos relevantes da compreensão e produção textual, com base em aspectos gramaticais.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Conteúdos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UNIDADE I – A comunicação como instrumento da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1.1 As pessoas, a comunicação e as organizações.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1.2 A comunicação humana: linguagem oral e escrita.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1.3 Variedades linguísticas.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UNIDADE II – Comunicação empresarial: definições e cenários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2.1 Os processos de comunicação e os processos de conflito.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2.2 Processo de comunicação.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2.3 Meios de comunicação.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2.4 Comunicação e 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UNIDADE III – Compreensão e produção textual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113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3.1 Coesão e coerência na prática de produção textual.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113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3.2 Argumentatividade.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113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3.3 Técnicas de apresentação oral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113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3.4 Aspectos gramaticais de maior dificuldade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evidenciados nas produções textuais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113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3.5 Leitura e estratégias de compreensão textual.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Bibliografia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FRANÇA, Ana Shirley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(Org.).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Comunicação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mpresarial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São Paulo: Atlas,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MEDEIROS, João Bosco.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Redação Empresarial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7.ed. São Paulo: Atlas,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MEDEIROS, João Bosco; TOMASI, Carolina.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Comunicação Empresarial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5.ed. São Paulo: Atlas,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Bibliografia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BRAGA, Maria Alice da Silva.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Redação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mpresarial.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Curitiba,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InterSaberes,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LUIZARI, Kátia.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Comunicação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mpresarial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ficaz: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como falar e escrever bem. 2.ed. Curitiba,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InterSaberes,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PIMENTA, Maria Alzira.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Comunicação Empresarial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8.ed. Campinas: Alínea,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SILVA, Saulo César Paulino.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Redigindo textos empresariais na era digital.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Curitiba,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InterSaberes,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VALLE, Maria Lúcia Elias.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Não erre mais: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língua portuguesa nas empresas. Curitiba,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InterSaberes,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nder Luis Fernandes Monks" w:id="0" w:date="2022-03-10T12:14:37Z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vigência muda apenas qdo muda a ementa.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0" w:line="240" w:lineRule="auto"/>
      <w:ind w:left="0" w:hanging="2"/>
      <w:jc w:val="center"/>
      <w:rPr>
        <w:rFonts w:ascii="Arial" w:cs="Arial" w:eastAsia="Arial" w:hAnsi="Arial"/>
        <w:color w:val="000000"/>
        <w:sz w:val="20"/>
        <w:szCs w:val="20"/>
      </w:rPr>
    </w:pPr>
    <w:bookmarkStart w:colFirst="0" w:colLast="0" w:name="_heading=h.gjdgxs" w:id="1"/>
    <w:bookmarkEnd w:id="1"/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114300" distR="114300">
          <wp:extent cx="419100" cy="457200"/>
          <wp:effectExtent b="0" l="0" r="0" t="0"/>
          <wp:docPr descr="https://lh4.googleusercontent.com/4y37MFWynoyww7W5KgOQ7l_N3jY4ot3qJIRe2QKJbyADgLqtTweJcHsx7rRoS98jInG-CSJlXRJb1P-QX0Y7uiudxjEb4DIhZtZg1AIHcI8yk0S9GXKK3EH5r_92D7EOZP8ICq8cg01cSk_keg" id="1027" name="image1.png"/>
          <a:graphic>
            <a:graphicData uri="http://schemas.openxmlformats.org/drawingml/2006/picture">
              <pic:pic>
                <pic:nvPicPr>
                  <pic:cNvPr descr="https://lh4.googleusercontent.com/4y37MFWynoyww7W5KgOQ7l_N3jY4ot3qJIRe2QKJbyADgLqtTweJcHsx7rRoS98jInG-CSJlXRJb1P-QX0Y7uiudxjEb4DIhZtZg1AIHcI8yk0S9GXKK3EH5r_92D7EOZP8ICq8cg01cSk_ke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="240" w:lineRule="auto"/>
      <w:ind w:left="0" w:hanging="2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ind w:left="0" w:hanging="2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Instituto Federal de Educação, Ciência e Tecnologia Sul-rio-grandense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40" w:lineRule="auto"/>
      <w:ind w:left="0" w:hanging="2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12B1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12B1C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E12B1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12B1C"/>
    <w:rPr>
      <w:position w:val="-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sh0k5jk4Ch1QMX5EuAEectPO2g==">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2019-04-02T21:31:00Z</dcterms:created>
  <dc:creator>claudia</dc:creator>
</cp:coreProperties>
</file>