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73" w:rsidRDefault="0074549B">
      <w:r>
        <w:t>Todos os instrumentos de PPCs foram reorganizados e serão cruzados com o Novo Instrumento de Avaliação para adequação junto a CAED</w:t>
      </w:r>
      <w:bookmarkStart w:id="0" w:name="_GoBack"/>
      <w:bookmarkEnd w:id="0"/>
    </w:p>
    <w:sectPr w:rsidR="00032A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E3"/>
    <w:rsid w:val="00032A73"/>
    <w:rsid w:val="00400EE3"/>
    <w:rsid w:val="0074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A0414-176B-4788-A64D-B7542AB2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Nascimento da Silva</dc:creator>
  <cp:keywords/>
  <dc:description/>
  <cp:lastModifiedBy>Rodrigo Nascimento da Silva</cp:lastModifiedBy>
  <cp:revision>3</cp:revision>
  <dcterms:created xsi:type="dcterms:W3CDTF">2019-04-14T20:20:00Z</dcterms:created>
  <dcterms:modified xsi:type="dcterms:W3CDTF">2019-04-14T20:21:00Z</dcterms:modified>
</cp:coreProperties>
</file>