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31" w:rsidRDefault="00105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2"/>
          <w:szCs w:val="22"/>
        </w:rPr>
      </w:pP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301"/>
      </w:tblGrid>
      <w:tr w:rsidR="00105131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1" w:rsidRDefault="00121F59">
            <w:pPr>
              <w:ind w:left="0" w:hanging="2"/>
              <w:jc w:val="center"/>
            </w:pPr>
            <w:r>
              <w:rPr>
                <w:b/>
              </w:rPr>
              <w:t>DISCIPLINA:</w:t>
            </w:r>
            <w:r>
              <w:t xml:space="preserve"> Ambiente, socie</w:t>
            </w:r>
            <w:r w:rsidR="00E811AD">
              <w:t>dade e políticas públicas</w:t>
            </w:r>
          </w:p>
        </w:tc>
      </w:tr>
      <w:tr w:rsidR="0010513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1" w:rsidRDefault="00121F59">
            <w:pPr>
              <w:ind w:left="0" w:hanging="2"/>
            </w:pPr>
            <w:r>
              <w:rPr>
                <w:b/>
              </w:rPr>
              <w:t xml:space="preserve">Vigência: </w:t>
            </w:r>
            <w:r>
              <w:t>a partir de 2023/1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1" w:rsidRDefault="00121F59">
            <w:pPr>
              <w:ind w:left="0" w:hanging="2"/>
            </w:pPr>
            <w:r>
              <w:rPr>
                <w:b/>
              </w:rPr>
              <w:t>Período letivo:</w:t>
            </w:r>
            <w:r>
              <w:t xml:space="preserve"> 1º</w:t>
            </w:r>
          </w:p>
        </w:tc>
      </w:tr>
      <w:tr w:rsidR="0010513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1" w:rsidRDefault="00121F59">
            <w:pPr>
              <w:ind w:left="0" w:hanging="2"/>
            </w:pPr>
            <w:r>
              <w:rPr>
                <w:b/>
              </w:rPr>
              <w:t xml:space="preserve">Carga horária total: </w:t>
            </w:r>
            <w:r>
              <w:t>30h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1" w:rsidRDefault="00121F59">
            <w:pPr>
              <w:ind w:left="0" w:hanging="2"/>
            </w:pPr>
            <w:r>
              <w:rPr>
                <w:b/>
              </w:rPr>
              <w:t xml:space="preserve">Código: </w:t>
            </w:r>
            <w:r>
              <w:t>[ver sistema acadêmico]</w:t>
            </w:r>
          </w:p>
        </w:tc>
      </w:tr>
      <w:tr w:rsidR="0010513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1" w:rsidRDefault="00121F59">
            <w:pPr>
              <w:ind w:left="0" w:hanging="2"/>
            </w:pPr>
            <w:r>
              <w:rPr>
                <w:b/>
              </w:rPr>
              <w:t>CH Extensão: -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1" w:rsidRDefault="00121F59">
            <w:pPr>
              <w:ind w:left="0" w:hanging="2"/>
            </w:pPr>
            <w:r>
              <w:rPr>
                <w:b/>
              </w:rPr>
              <w:t>CH Pesquisa: -</w:t>
            </w:r>
          </w:p>
        </w:tc>
      </w:tr>
      <w:tr w:rsidR="0010513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1" w:rsidRDefault="00E811AD">
            <w:pPr>
              <w:ind w:left="0" w:hanging="2"/>
            </w:pPr>
            <w:r>
              <w:rPr>
                <w:b/>
              </w:rPr>
              <w:t>CH Prática: -</w:t>
            </w:r>
            <w:bookmarkStart w:id="0" w:name="_GoBack"/>
            <w:bookmarkEnd w:id="0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1" w:rsidRDefault="00121F59">
            <w:pPr>
              <w:ind w:left="0" w:hanging="2"/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EaD</w:t>
            </w:r>
            <w:proofErr w:type="spellEnd"/>
            <w:r>
              <w:rPr>
                <w:b/>
              </w:rPr>
              <w:t>:</w:t>
            </w:r>
            <w:r>
              <w:t xml:space="preserve"> - </w:t>
            </w:r>
          </w:p>
        </w:tc>
      </w:tr>
      <w:tr w:rsidR="00105131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1" w:rsidRDefault="00121F59">
            <w:pPr>
              <w:ind w:left="0" w:hanging="2"/>
              <w:rPr>
                <w:b/>
              </w:rPr>
            </w:pPr>
            <w:r>
              <w:rPr>
                <w:b/>
              </w:rPr>
              <w:t>Ementa:</w:t>
            </w:r>
          </w:p>
          <w:p w:rsidR="00105131" w:rsidRDefault="00121F59">
            <w:pPr>
              <w:ind w:left="0" w:hanging="2"/>
            </w:pPr>
            <w:r>
              <w:t>Estudo da cultura e da relação entre a sociedade, a diversidade e o ambiente. Reflexão sobre a modernidade e as consequências ambientais. Estabelecimento de relações entre culturas, ambiente e patrimônio. Análise das relações entre a globalização e a quest</w:t>
            </w:r>
            <w:r>
              <w:t>ão ambiental. Introdução ao estudo da importância da participação cidadã e da agenda ambiental.</w:t>
            </w:r>
          </w:p>
        </w:tc>
      </w:tr>
    </w:tbl>
    <w:p w:rsidR="00105131" w:rsidRDefault="00121F5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Conteúdos</w:t>
      </w:r>
    </w:p>
    <w:p w:rsidR="00105131" w:rsidRDefault="00121F59">
      <w:pPr>
        <w:spacing w:after="120" w:line="240" w:lineRule="auto"/>
        <w:ind w:left="0" w:right="-232" w:hanging="2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 xml:space="preserve">UNIDADE I - </w:t>
      </w:r>
      <w:r>
        <w:rPr>
          <w:b/>
        </w:rPr>
        <w:t>Cultura, ambiente e sociedade</w:t>
      </w:r>
    </w:p>
    <w:p w:rsidR="00105131" w:rsidRDefault="00121F59">
      <w:pPr>
        <w:widowControl w:val="0"/>
        <w:ind w:left="0" w:hanging="2"/>
      </w:pPr>
      <w:r>
        <w:t>1.1 Cultura: unidade biológica e diversidade cultural</w:t>
      </w:r>
    </w:p>
    <w:p w:rsidR="00105131" w:rsidRDefault="00121F59">
      <w:pPr>
        <w:widowControl w:val="0"/>
        <w:ind w:left="0" w:hanging="2"/>
      </w:pPr>
      <w:r>
        <w:t>1.2 Natureza e cultura: as contribuições das Ciências Humanas</w:t>
      </w:r>
    </w:p>
    <w:p w:rsidR="00105131" w:rsidRDefault="00121F59">
      <w:pPr>
        <w:widowControl w:val="0"/>
        <w:ind w:left="0" w:hanging="2"/>
      </w:pPr>
      <w:r>
        <w:t>1.3 Modernidade, técnica e ciência: dominação da natureza como princípio</w:t>
      </w:r>
    </w:p>
    <w:p w:rsidR="00105131" w:rsidRDefault="00105131">
      <w:pPr>
        <w:spacing w:line="240" w:lineRule="auto"/>
        <w:ind w:left="0" w:hanging="2"/>
        <w:jc w:val="left"/>
      </w:pPr>
    </w:p>
    <w:p w:rsidR="00105131" w:rsidRDefault="00121F59">
      <w:pPr>
        <w:spacing w:after="120" w:line="240" w:lineRule="auto"/>
        <w:ind w:left="0" w:right="-232" w:hanging="2"/>
        <w:rPr>
          <w:b/>
        </w:rPr>
      </w:pPr>
      <w:r>
        <w:rPr>
          <w:b/>
          <w:color w:val="000000"/>
        </w:rPr>
        <w:t>UNIDADE II – Culturas, sabe</w:t>
      </w:r>
      <w:r>
        <w:rPr>
          <w:b/>
        </w:rPr>
        <w:t>res e patrimônios</w:t>
      </w:r>
    </w:p>
    <w:p w:rsidR="00105131" w:rsidRDefault="00121F59">
      <w:pPr>
        <w:widowControl w:val="0"/>
        <w:ind w:left="0" w:hanging="2"/>
      </w:pPr>
      <w:r>
        <w:t>2.1 Ambiente como patrimônio: a ONU e os mecanismos internacionais de regul</w:t>
      </w:r>
      <w:r>
        <w:t>ação</w:t>
      </w:r>
    </w:p>
    <w:p w:rsidR="00105131" w:rsidRDefault="00121F59">
      <w:pPr>
        <w:widowControl w:val="0"/>
        <w:ind w:left="0" w:hanging="2"/>
      </w:pPr>
      <w:r>
        <w:t>2.2 O patrimônio imaterial: culturas tradicionais e saberes populares</w:t>
      </w:r>
    </w:p>
    <w:p w:rsidR="00105131" w:rsidRDefault="00121F59">
      <w:pPr>
        <w:widowControl w:val="0"/>
        <w:ind w:left="0" w:hanging="2"/>
      </w:pPr>
      <w:r>
        <w:t xml:space="preserve">2.3 Culturas </w:t>
      </w:r>
      <w:proofErr w:type="spellStart"/>
      <w:r>
        <w:t>afrobrasileira</w:t>
      </w:r>
      <w:proofErr w:type="spellEnd"/>
      <w:r>
        <w:t xml:space="preserve"> e indígenas</w:t>
      </w:r>
    </w:p>
    <w:p w:rsidR="00105131" w:rsidRDefault="00105131">
      <w:pPr>
        <w:spacing w:after="120" w:line="240" w:lineRule="auto"/>
        <w:ind w:left="0" w:right="-232" w:hanging="2"/>
        <w:rPr>
          <w:b/>
        </w:rPr>
      </w:pPr>
    </w:p>
    <w:p w:rsidR="00105131" w:rsidRDefault="00121F59">
      <w:pPr>
        <w:spacing w:after="120" w:line="240" w:lineRule="auto"/>
        <w:ind w:left="0" w:right="-232" w:hanging="2"/>
        <w:rPr>
          <w:b/>
        </w:rPr>
      </w:pPr>
      <w:r>
        <w:rPr>
          <w:b/>
        </w:rPr>
        <w:t xml:space="preserve">UNIDADE III </w:t>
      </w:r>
      <w:r>
        <w:t xml:space="preserve">- </w:t>
      </w:r>
      <w:r>
        <w:rPr>
          <w:b/>
        </w:rPr>
        <w:t>Globalização e a questão ambiental</w:t>
      </w:r>
    </w:p>
    <w:p w:rsidR="00105131" w:rsidRDefault="00121F59">
      <w:pPr>
        <w:widowControl w:val="0"/>
        <w:ind w:left="0" w:hanging="2"/>
      </w:pPr>
      <w:r>
        <w:t>3.1 Globalização, neoliberalismo e a questão ambiental</w:t>
      </w:r>
    </w:p>
    <w:p w:rsidR="00105131" w:rsidRDefault="00121F59">
      <w:pPr>
        <w:widowControl w:val="0"/>
        <w:ind w:left="0" w:hanging="2"/>
      </w:pPr>
      <w:r>
        <w:t>3.2 Sociedade de risco</w:t>
      </w:r>
    </w:p>
    <w:p w:rsidR="00105131" w:rsidRDefault="00121F59">
      <w:pPr>
        <w:widowControl w:val="0"/>
        <w:ind w:left="0" w:hanging="2"/>
      </w:pPr>
      <w:r>
        <w:t>3.3 Reflexividade, tecnologia e consumo</w:t>
      </w:r>
    </w:p>
    <w:p w:rsidR="00105131" w:rsidRDefault="00105131">
      <w:pPr>
        <w:widowControl w:val="0"/>
        <w:ind w:left="0" w:hanging="2"/>
      </w:pPr>
    </w:p>
    <w:p w:rsidR="00105131" w:rsidRDefault="00121F59">
      <w:pPr>
        <w:widowControl w:val="0"/>
        <w:ind w:left="0" w:hanging="2"/>
      </w:pPr>
      <w:r>
        <w:rPr>
          <w:b/>
        </w:rPr>
        <w:t>UNIDADE IV</w:t>
      </w:r>
      <w:r>
        <w:t xml:space="preserve"> </w:t>
      </w:r>
      <w:r>
        <w:rPr>
          <w:b/>
        </w:rPr>
        <w:t>– Ambiente e sociedade: políticas estatais e participação social</w:t>
      </w:r>
    </w:p>
    <w:p w:rsidR="00105131" w:rsidRDefault="00121F59">
      <w:pPr>
        <w:widowControl w:val="0"/>
        <w:tabs>
          <w:tab w:val="left" w:pos="1758"/>
        </w:tabs>
        <w:ind w:left="0" w:hanging="2"/>
      </w:pPr>
      <w:r>
        <w:t>4.1 Cidadania ambiental e participação social</w:t>
      </w:r>
    </w:p>
    <w:p w:rsidR="00105131" w:rsidRDefault="00121F59">
      <w:pPr>
        <w:widowControl w:val="0"/>
        <w:tabs>
          <w:tab w:val="left" w:pos="1758"/>
        </w:tabs>
        <w:ind w:left="0" w:hanging="2"/>
      </w:pPr>
      <w:r>
        <w:t>4.2 Movimentos sociais e o movimento ambientalista</w:t>
      </w:r>
    </w:p>
    <w:p w:rsidR="00105131" w:rsidRDefault="00121F59">
      <w:pPr>
        <w:widowControl w:val="0"/>
        <w:tabs>
          <w:tab w:val="left" w:pos="1758"/>
        </w:tabs>
        <w:ind w:left="0" w:hanging="2"/>
      </w:pPr>
      <w:r>
        <w:t>4.3 Políticas Ambientais</w:t>
      </w:r>
    </w:p>
    <w:p w:rsidR="00105131" w:rsidRDefault="00105131">
      <w:pPr>
        <w:spacing w:after="120" w:line="240" w:lineRule="auto"/>
        <w:ind w:left="0" w:right="-232" w:hanging="2"/>
      </w:pPr>
    </w:p>
    <w:p w:rsidR="00105131" w:rsidRDefault="00105131">
      <w:pPr>
        <w:spacing w:after="120" w:line="240" w:lineRule="auto"/>
        <w:ind w:left="0" w:right="-232" w:hanging="2"/>
      </w:pPr>
    </w:p>
    <w:p w:rsidR="00105131" w:rsidRDefault="00121F59">
      <w:pPr>
        <w:spacing w:after="120" w:line="240" w:lineRule="auto"/>
        <w:ind w:left="0" w:right="-232" w:hanging="2"/>
        <w:rPr>
          <w:b/>
          <w:color w:val="000000"/>
        </w:rPr>
      </w:pPr>
      <w:r>
        <w:rPr>
          <w:b/>
          <w:color w:val="000000"/>
        </w:rPr>
        <w:t>Bibliografia bá</w:t>
      </w:r>
      <w:r>
        <w:rPr>
          <w:b/>
          <w:color w:val="000000"/>
        </w:rPr>
        <w:t>sica:</w:t>
      </w:r>
    </w:p>
    <w:p w:rsidR="00105131" w:rsidRDefault="00121F59">
      <w:pPr>
        <w:spacing w:after="120" w:line="240" w:lineRule="auto"/>
        <w:ind w:left="0" w:right="-232" w:hanging="2"/>
      </w:pPr>
      <w:r>
        <w:t xml:space="preserve">CASTELLS, Manuel. </w:t>
      </w:r>
      <w:r>
        <w:rPr>
          <w:b/>
        </w:rPr>
        <w:t>A sociedade em rede</w:t>
      </w:r>
      <w:r>
        <w:t>. São Paulo: Ed. Paz e Terra, 2011.</w:t>
      </w:r>
    </w:p>
    <w:p w:rsidR="00105131" w:rsidRDefault="00121F59">
      <w:pPr>
        <w:widowControl w:val="0"/>
        <w:ind w:left="0" w:hanging="2"/>
      </w:pPr>
      <w:r>
        <w:t>LARAIA, Roque de Barros.</w:t>
      </w:r>
      <w:r>
        <w:rPr>
          <w:b/>
        </w:rPr>
        <w:t xml:space="preserve"> Cultura: um conceito antropológico</w:t>
      </w:r>
      <w:r>
        <w:t>. Rio de Janeiro: Jorge Zahar Ed. 2008.</w:t>
      </w:r>
    </w:p>
    <w:p w:rsidR="00105131" w:rsidRDefault="00105131">
      <w:pPr>
        <w:widowControl w:val="0"/>
        <w:ind w:left="0" w:hanging="2"/>
      </w:pPr>
    </w:p>
    <w:p w:rsidR="00105131" w:rsidRDefault="00121F59">
      <w:pPr>
        <w:widowControl w:val="0"/>
        <w:ind w:left="0" w:hanging="2"/>
      </w:pPr>
      <w:r>
        <w:t xml:space="preserve">PORTO-GONÇALVES, Carlos Walter; SADER, Emir (org.). </w:t>
      </w:r>
      <w:r>
        <w:rPr>
          <w:b/>
        </w:rPr>
        <w:t>O desafio ambiental</w:t>
      </w:r>
      <w:r>
        <w:t>. Rio de Janeiro: Record, 2012.</w:t>
      </w:r>
    </w:p>
    <w:p w:rsidR="00105131" w:rsidRDefault="00105131">
      <w:pPr>
        <w:widowControl w:val="0"/>
        <w:ind w:left="0" w:hanging="2"/>
      </w:pPr>
    </w:p>
    <w:p w:rsidR="00105131" w:rsidRDefault="00105131">
      <w:pPr>
        <w:widowControl w:val="0"/>
        <w:ind w:left="0" w:hanging="2"/>
        <w:jc w:val="left"/>
      </w:pPr>
    </w:p>
    <w:p w:rsidR="00105131" w:rsidRDefault="00121F5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Bibliografia complementar</w:t>
      </w:r>
    </w:p>
    <w:p w:rsidR="00105131" w:rsidRDefault="00121F5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</w:pPr>
      <w:r>
        <w:t xml:space="preserve">BRASIL. Lei nº 6.938, de 31 de agosto de 1981. Dispõe sobre a Política Nacional de Meio Ambiente, seus fins e mecanismos de formulação e aplicação, e dá outras providências. Disponível em:  </w:t>
      </w:r>
      <w:hyperlink r:id="rId7">
        <w:r>
          <w:rPr>
            <w:color w:val="1155CC"/>
            <w:u w:val="single"/>
          </w:rPr>
          <w:t>http://www.planalto.gov.br/ccivil_03/leis/l6938.htm</w:t>
        </w:r>
      </w:hyperlink>
      <w:r>
        <w:t xml:space="preserve"> </w:t>
      </w:r>
    </w:p>
    <w:p w:rsidR="00105131" w:rsidRDefault="00121F59">
      <w:pPr>
        <w:spacing w:after="120"/>
        <w:ind w:left="0" w:right="-232" w:hanging="2"/>
      </w:pPr>
      <w:r>
        <w:t xml:space="preserve">BAUMAN, </w:t>
      </w:r>
      <w:proofErr w:type="spellStart"/>
      <w:r>
        <w:t>Zygmunt</w:t>
      </w:r>
      <w:proofErr w:type="spellEnd"/>
      <w:r>
        <w:t xml:space="preserve">. </w:t>
      </w:r>
      <w:r>
        <w:rPr>
          <w:b/>
        </w:rPr>
        <w:t>Medo líquido</w:t>
      </w:r>
      <w:r>
        <w:t>. Rio de Janeiro: Zahar, 2008.</w:t>
      </w:r>
    </w:p>
    <w:p w:rsidR="00105131" w:rsidRDefault="00105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105131" w:rsidRDefault="00121F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FREITAS, Fátima e Silva de. </w:t>
      </w:r>
      <w:r>
        <w:rPr>
          <w:b/>
        </w:rPr>
        <w:t>A Diversidade Cultural como Prática na Educaç</w:t>
      </w:r>
      <w:r>
        <w:rPr>
          <w:b/>
        </w:rPr>
        <w:t>ão</w:t>
      </w:r>
      <w:r>
        <w:t xml:space="preserve">. Curitiba: Editora </w:t>
      </w:r>
      <w:proofErr w:type="spellStart"/>
      <w:r>
        <w:t>Intersaberes</w:t>
      </w:r>
      <w:proofErr w:type="spellEnd"/>
      <w:r>
        <w:t>, 2012. (</w:t>
      </w:r>
      <w:proofErr w:type="gramStart"/>
      <w:r>
        <w:t>virtual</w:t>
      </w:r>
      <w:proofErr w:type="gramEnd"/>
      <w:r>
        <w:t>)</w:t>
      </w:r>
    </w:p>
    <w:p w:rsidR="00105131" w:rsidRDefault="00105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105131" w:rsidRDefault="00121F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KRENAK, Ailton. </w:t>
      </w:r>
      <w:r>
        <w:rPr>
          <w:b/>
        </w:rPr>
        <w:t>Ideias para adiar o fim do mundo</w:t>
      </w:r>
      <w:r>
        <w:t>. São Paulo: Companhia das Letras, 2019.</w:t>
      </w:r>
    </w:p>
    <w:p w:rsidR="00105131" w:rsidRDefault="00105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105131" w:rsidRDefault="00121F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BRUNO LATOUR. </w:t>
      </w:r>
      <w:r>
        <w:rPr>
          <w:b/>
        </w:rPr>
        <w:t>Investigação sobre os modos de existência - Uma antropologia dos modernos</w:t>
      </w:r>
      <w:r>
        <w:t>. Editora Vozes 2019.</w:t>
      </w:r>
    </w:p>
    <w:p w:rsidR="00105131" w:rsidRDefault="00105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105131" w:rsidRDefault="00105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</w:p>
    <w:sectPr w:rsidR="00105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59" w:rsidRDefault="00121F59">
      <w:pPr>
        <w:spacing w:line="240" w:lineRule="auto"/>
        <w:ind w:left="0" w:hanging="2"/>
      </w:pPr>
      <w:r>
        <w:separator/>
      </w:r>
    </w:p>
  </w:endnote>
  <w:endnote w:type="continuationSeparator" w:id="0">
    <w:p w:rsidR="00121F59" w:rsidRDefault="00121F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31" w:rsidRDefault="001051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31" w:rsidRDefault="001051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31" w:rsidRDefault="001051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59" w:rsidRDefault="00121F59">
      <w:pPr>
        <w:spacing w:line="240" w:lineRule="auto"/>
        <w:ind w:left="0" w:hanging="2"/>
      </w:pPr>
      <w:r>
        <w:separator/>
      </w:r>
    </w:p>
  </w:footnote>
  <w:footnote w:type="continuationSeparator" w:id="0">
    <w:p w:rsidR="00121F59" w:rsidRDefault="00121F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31" w:rsidRDefault="001051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31" w:rsidRDefault="00121F59">
    <w:pPr>
      <w:ind w:left="0" w:hanging="2"/>
      <w:jc w:val="center"/>
    </w:pPr>
    <w:r>
      <w:rPr>
        <w:noProof/>
      </w:rPr>
      <w:drawing>
        <wp:inline distT="0" distB="0" distL="114300" distR="114300">
          <wp:extent cx="427355" cy="46101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05131" w:rsidRDefault="00105131">
    <w:pPr>
      <w:jc w:val="center"/>
      <w:rPr>
        <w:sz w:val="6"/>
        <w:szCs w:val="6"/>
      </w:rPr>
    </w:pPr>
  </w:p>
  <w:p w:rsidR="00105131" w:rsidRDefault="00121F59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:rsidR="00105131" w:rsidRDefault="00121F59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Sul-rio-grandense</w:t>
    </w:r>
  </w:p>
  <w:p w:rsidR="00105131" w:rsidRDefault="00121F59">
    <w:pPr>
      <w:ind w:left="0" w:hanging="2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Ensino</w:t>
    </w:r>
  </w:p>
  <w:p w:rsidR="00105131" w:rsidRDefault="00105131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31" w:rsidRDefault="001051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31"/>
    <w:rsid w:val="00105131"/>
    <w:rsid w:val="00121F59"/>
    <w:rsid w:val="00E8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944CC-C0BB-474F-B84F-F0281919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Nivel1Conteudo">
    <w:name w:val="Título 1;Nivel 1 Conteudo"/>
    <w:basedOn w:val="Normal"/>
    <w:next w:val="Normal"/>
    <w:pPr>
      <w:keepNext/>
      <w:ind w:left="1560" w:hanging="426"/>
    </w:pPr>
    <w:rPr>
      <w:bCs/>
      <w:kern w:val="32"/>
      <w:szCs w:val="3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Corpodetexto">
    <w:name w:val="Body Text"/>
    <w:basedOn w:val="Normal"/>
    <w:rPr>
      <w:rFonts w:ascii="Times New Roman" w:hAnsi="Times New Roman"/>
    </w:rPr>
  </w:style>
  <w:style w:type="table" w:customStyle="1" w:styleId="Tabelacomgrade1">
    <w:name w:val="Tabela com grade1"/>
    <w:basedOn w:val="Tabelanormal"/>
    <w:pPr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Nivel0Contedo">
    <w:name w:val="Título;Nivel 0 Conteúdo"/>
    <w:basedOn w:val="Normal"/>
    <w:next w:val="Normal"/>
    <w:pPr>
      <w:spacing w:before="240" w:after="60"/>
    </w:pPr>
    <w:rPr>
      <w:bCs/>
      <w:kern w:val="28"/>
      <w:szCs w:val="32"/>
    </w:rPr>
  </w:style>
  <w:style w:type="character" w:customStyle="1" w:styleId="TtuloCharNivel0ContedoChar">
    <w:name w:val="Título Char;Nivel 0 Conteúdo Char"/>
    <w:rPr>
      <w:rFonts w:ascii="Arial" w:eastAsia="Times New Roman" w:hAnsi="Arial" w:cs="Times New Roman"/>
      <w:bCs/>
      <w:w w:val="100"/>
      <w:kern w:val="28"/>
      <w:position w:val="-1"/>
      <w:sz w:val="24"/>
      <w:szCs w:val="32"/>
      <w:effect w:val="none"/>
      <w:vertAlign w:val="baseline"/>
      <w:cs w:val="0"/>
      <w:em w:val="none"/>
    </w:rPr>
  </w:style>
  <w:style w:type="character" w:customStyle="1" w:styleId="Ttulo1CharNivel1ConteudoChar">
    <w:name w:val="Título 1 Char;Nivel 1 Conteudo Char"/>
    <w:rPr>
      <w:rFonts w:ascii="Arial" w:eastAsia="Times New Roman" w:hAnsi="Arial" w:cs="Times New Roman"/>
      <w:bCs/>
      <w:w w:val="100"/>
      <w:kern w:val="32"/>
      <w:position w:val="-1"/>
      <w:sz w:val="24"/>
      <w:szCs w:val="32"/>
      <w:effect w:val="none"/>
      <w:vertAlign w:val="baseline"/>
      <w:cs w:val="0"/>
      <w:em w:val="none"/>
    </w:rPr>
  </w:style>
  <w:style w:type="paragraph" w:customStyle="1" w:styleId="Nivel2Contedo">
    <w:name w:val="Nivel 2 Conteúdo"/>
    <w:basedOn w:val="Ttulo1Nivel1Conteudo"/>
    <w:next w:val="Normal"/>
    <w:pPr>
      <w:ind w:left="2127" w:hanging="567"/>
    </w:pPr>
    <w:rPr>
      <w:szCs w:val="24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</w:rPr>
  </w:style>
  <w:style w:type="character" w:customStyle="1" w:styleId="TextodecomentrioChar">
    <w:name w:val="Texto de comentário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1">
    <w:name w:val="Menção Pendente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iperlinkVisitado1">
    <w:name w:val="HiperlinkVisitado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Chars="0" w:left="0" w:firstLineChars="0" w:firstLine="0"/>
      <w:jc w:val="left"/>
      <w:textDirection w:val="btLr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6938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YlREiPx4JAg5Q9leQ51Y135/tw==">AMUW2mWo2oH29eKC3FiOtJfNv2/ffjpuAQliVPMSgBuO3l5MBL+O6LmATGDepQQXzc4BTL/asOW5io1plrfSFzUMBLnfu2gMpOP7FhCOy/Rs6wdRMTZPVRU=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Windows User</cp:lastModifiedBy>
  <cp:revision>2</cp:revision>
  <dcterms:created xsi:type="dcterms:W3CDTF">2022-10-12T23:29:00Z</dcterms:created>
  <dcterms:modified xsi:type="dcterms:W3CDTF">2022-10-18T17:06:00Z</dcterms:modified>
</cp:coreProperties>
</file>