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352A10" w14:textId="77777777" w:rsidR="000F0B42" w:rsidRDefault="000F0B42">
      <w:pPr>
        <w:spacing w:after="200" w:line="276" w:lineRule="auto"/>
        <w:ind w:left="0" w:hanging="2"/>
        <w:jc w:val="left"/>
        <w:rPr>
          <w:sz w:val="22"/>
          <w:szCs w:val="22"/>
        </w:rPr>
      </w:pPr>
      <w:bookmarkStart w:id="0" w:name="_GoBack"/>
      <w:bookmarkEnd w:id="0"/>
    </w:p>
    <w:tbl>
      <w:tblPr>
        <w:tblStyle w:val="a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9"/>
        <w:gridCol w:w="4301"/>
      </w:tblGrid>
      <w:tr w:rsidR="000F0B42" w14:paraId="416E1080" w14:textId="77777777"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B71EB" w14:textId="3F28C7F7" w:rsidR="000F0B42" w:rsidRDefault="005B7FB6" w:rsidP="0088433A">
            <w:pPr>
              <w:ind w:left="0" w:hanging="2"/>
              <w:jc w:val="center"/>
            </w:pPr>
            <w:r>
              <w:rPr>
                <w:b/>
              </w:rPr>
              <w:t>DISCIPLINA:</w:t>
            </w:r>
            <w:r>
              <w:rPr>
                <w:color w:val="FF0000"/>
              </w:rPr>
              <w:t xml:space="preserve"> </w:t>
            </w:r>
            <w:r w:rsidR="0088433A">
              <w:t>Metodologia Científica</w:t>
            </w:r>
          </w:p>
        </w:tc>
      </w:tr>
      <w:tr w:rsidR="000F0B42" w14:paraId="37E2AD8D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C6F5" w14:textId="7B61CDE0" w:rsidR="000F0B42" w:rsidRDefault="005B7FB6">
            <w:pPr>
              <w:ind w:left="0" w:hanging="2"/>
            </w:pPr>
            <w:r>
              <w:rPr>
                <w:b/>
              </w:rPr>
              <w:t xml:space="preserve">Vigência: </w:t>
            </w:r>
            <w:r w:rsidR="000313FC" w:rsidRPr="000313FC">
              <w:t>a partir de 2023/</w:t>
            </w:r>
            <w:r w:rsidR="000E678F">
              <w:t>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C7148" w14:textId="000760D8" w:rsidR="000F0B42" w:rsidRDefault="005B7FB6">
            <w:pPr>
              <w:ind w:left="0" w:hanging="2"/>
            </w:pPr>
            <w:r>
              <w:rPr>
                <w:b/>
              </w:rPr>
              <w:t>Período letivo:</w:t>
            </w:r>
            <w:r>
              <w:t xml:space="preserve"> </w:t>
            </w:r>
            <w:r w:rsidR="00DA4B14">
              <w:t>2</w:t>
            </w:r>
            <w:r w:rsidR="000313FC">
              <w:t>° semestre</w:t>
            </w:r>
            <w:r>
              <w:rPr>
                <w:b/>
              </w:rPr>
              <w:t xml:space="preserve"> </w:t>
            </w:r>
          </w:p>
        </w:tc>
      </w:tr>
      <w:tr w:rsidR="000F0B42" w14:paraId="46587F41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8BE43" w14:textId="5AD32411" w:rsidR="000F0B42" w:rsidRDefault="005B7FB6">
            <w:pPr>
              <w:ind w:left="0" w:hanging="2"/>
            </w:pPr>
            <w:r>
              <w:rPr>
                <w:b/>
              </w:rPr>
              <w:t xml:space="preserve">Carga horária total: </w:t>
            </w:r>
            <w:r w:rsidR="000E678F">
              <w:t>4</w:t>
            </w:r>
            <w:r w:rsidR="0094687B">
              <w:t>3,33</w:t>
            </w:r>
            <w:r w:rsidR="000313FC" w:rsidRPr="0094687B">
              <w:t xml:space="preserve"> 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7C11E" w14:textId="71AA56E3" w:rsidR="000F0B42" w:rsidRDefault="000E678F">
            <w:pPr>
              <w:ind w:left="0" w:hanging="2"/>
            </w:pPr>
            <w:r>
              <w:rPr>
                <w:b/>
              </w:rPr>
              <w:t>Código:</w:t>
            </w:r>
          </w:p>
        </w:tc>
      </w:tr>
      <w:tr w:rsidR="000F0B42" w14:paraId="5B85FA0B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B4E8" w14:textId="77777777" w:rsidR="000F0B42" w:rsidRDefault="005B7FB6">
            <w:pPr>
              <w:ind w:left="0" w:hanging="2"/>
              <w:rPr>
                <w:b/>
              </w:rPr>
            </w:pPr>
            <w:r>
              <w:rPr>
                <w:b/>
              </w:rPr>
              <w:t>CH Extensão:</w:t>
            </w:r>
            <w:r w:rsidR="000313FC">
              <w:rPr>
                <w:b/>
              </w:rPr>
              <w:t xml:space="preserve"> </w:t>
            </w:r>
            <w:r w:rsidR="000313FC" w:rsidRPr="000313FC">
              <w:rPr>
                <w:bCs/>
              </w:rPr>
              <w:t>0,0</w:t>
            </w:r>
            <w:r>
              <w:t xml:space="preserve"> 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70F63" w14:textId="711B7717" w:rsidR="000F0B42" w:rsidRDefault="005B7FB6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CH Pesquisa: </w:t>
            </w:r>
            <w:r w:rsidR="000E678F" w:rsidRPr="000E678F">
              <w:t>2</w:t>
            </w:r>
            <w:r w:rsidR="000313FC">
              <w:t xml:space="preserve">0,0 </w:t>
            </w:r>
            <w:r>
              <w:t>h</w:t>
            </w:r>
          </w:p>
        </w:tc>
      </w:tr>
      <w:tr w:rsidR="000F0B42" w14:paraId="409C6B52" w14:textId="77777777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650DD" w14:textId="45B4A22B" w:rsidR="000F0B42" w:rsidRDefault="005B7FB6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CH Prática: </w:t>
            </w:r>
            <w:r w:rsidR="005032AF">
              <w:t>0</w:t>
            </w:r>
            <w:r w:rsidR="000313FC">
              <w:t>,0</w:t>
            </w:r>
            <w:r>
              <w:t xml:space="preserve"> 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F218" w14:textId="77777777" w:rsidR="000F0B42" w:rsidRDefault="005B7FB6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% </w:t>
            </w:r>
            <w:proofErr w:type="spellStart"/>
            <w:r>
              <w:rPr>
                <w:b/>
              </w:rPr>
              <w:t>EaD</w:t>
            </w:r>
            <w:proofErr w:type="spellEnd"/>
            <w:r>
              <w:rPr>
                <w:b/>
              </w:rPr>
              <w:t xml:space="preserve">: </w:t>
            </w:r>
            <w:r w:rsidR="000313FC">
              <w:t xml:space="preserve">0,0 </w:t>
            </w:r>
            <w:r>
              <w:t>%</w:t>
            </w:r>
          </w:p>
        </w:tc>
      </w:tr>
      <w:tr w:rsidR="000F0B42" w14:paraId="36CF489D" w14:textId="77777777"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DF225" w14:textId="5AD54F8E" w:rsidR="000F0B42" w:rsidRDefault="005B7FB6" w:rsidP="000E678F">
            <w:pPr>
              <w:ind w:left="0" w:hanging="2"/>
            </w:pPr>
            <w:r>
              <w:rPr>
                <w:b/>
              </w:rPr>
              <w:t xml:space="preserve">Ementa: </w:t>
            </w:r>
            <w:r w:rsidR="000E678F" w:rsidRPr="000E678F">
              <w:t>Compreensão dos métodos e técnicas de pesquisa e de trabalho</w:t>
            </w:r>
            <w:r w:rsidR="000E678F">
              <w:t xml:space="preserve"> </w:t>
            </w:r>
            <w:r w:rsidR="000E678F" w:rsidRPr="000E678F">
              <w:t>científico. Estudo das etapas do processo de pesquisa. Conhecimento dos</w:t>
            </w:r>
            <w:r w:rsidR="000E678F">
              <w:t xml:space="preserve"> </w:t>
            </w:r>
            <w:r w:rsidR="000E678F" w:rsidRPr="000E678F">
              <w:t>métodos científicos e aplicação dos conhecimentos no desenvolvimento de</w:t>
            </w:r>
            <w:r w:rsidR="000E678F">
              <w:t xml:space="preserve"> </w:t>
            </w:r>
            <w:r w:rsidR="000E678F" w:rsidRPr="000E678F">
              <w:t>projetos de pesquisa e extensão. Compreensão da estrutura e organização dos</w:t>
            </w:r>
            <w:r w:rsidR="000E678F">
              <w:t xml:space="preserve"> </w:t>
            </w:r>
            <w:r w:rsidR="000E678F" w:rsidRPr="000E678F">
              <w:t>gêneros acadêmicos-científicos (resumo, artigo, relatório, projeto de pesquisa).</w:t>
            </w:r>
            <w:r w:rsidR="000E678F">
              <w:t xml:space="preserve"> </w:t>
            </w:r>
            <w:r w:rsidR="000E678F" w:rsidRPr="000E678F">
              <w:t>Estudo das normas técnicas de apresentação de trabalhos</w:t>
            </w:r>
            <w:r w:rsidR="000E678F">
              <w:t xml:space="preserve"> </w:t>
            </w:r>
            <w:r w:rsidR="000E678F" w:rsidRPr="000E678F">
              <w:t>acadêmicos</w:t>
            </w:r>
            <w:r w:rsidR="000E678F">
              <w:t>-</w:t>
            </w:r>
            <w:r w:rsidR="000E678F" w:rsidRPr="000E678F">
              <w:t>científicos.</w:t>
            </w:r>
          </w:p>
        </w:tc>
      </w:tr>
    </w:tbl>
    <w:p w14:paraId="49217A56" w14:textId="77777777" w:rsidR="000F0B42" w:rsidRDefault="005B7F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>
        <w:rPr>
          <w:b/>
          <w:color w:val="000000"/>
        </w:rPr>
        <w:t>Conteúdos</w:t>
      </w:r>
    </w:p>
    <w:p w14:paraId="159AE89A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UNIDADE I - Noções de Ciência e Metodologia Científica</w:t>
      </w:r>
    </w:p>
    <w:p w14:paraId="72DA2466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0" w:firstLineChars="0" w:firstLine="72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1.1 Pesquisa nas ações cotidianas e a ética</w:t>
      </w:r>
    </w:p>
    <w:p w14:paraId="35B34FB2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0" w:firstLineChars="0" w:firstLine="72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1.2 Métodos de pesquisa</w:t>
      </w:r>
    </w:p>
    <w:p w14:paraId="3B053635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720" w:firstLineChars="0" w:firstLine="72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1.2.1 Métodos quantitativos</w:t>
      </w:r>
    </w:p>
    <w:p w14:paraId="51FD613A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720" w:firstLineChars="0" w:firstLine="72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1.2.2 Métodos qualitativos</w:t>
      </w:r>
    </w:p>
    <w:p w14:paraId="72695A32" w14:textId="42B0DD55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0" w:firstLineChars="0" w:firstLine="72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1.3 Metodologias e técnicas de coleta de dados: pesquisa bibliográfica, questionários, entrevistas, observação participante)</w:t>
      </w:r>
    </w:p>
    <w:p w14:paraId="25A69435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</w:p>
    <w:p w14:paraId="4EB623C7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UNIDADE II - Projeto de Pesquisa</w:t>
      </w:r>
    </w:p>
    <w:p w14:paraId="3C877929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0" w:firstLineChars="0" w:firstLine="72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2.1 Definições</w:t>
      </w:r>
    </w:p>
    <w:p w14:paraId="343FFB01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0" w:firstLineChars="0" w:firstLine="72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2.2 Elementos componentes</w:t>
      </w:r>
    </w:p>
    <w:p w14:paraId="158D186D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720" w:firstLineChars="0" w:firstLine="72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2.2.1 Escolha do tema</w:t>
      </w:r>
    </w:p>
    <w:p w14:paraId="60EED6E0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720" w:firstLineChars="0" w:firstLine="72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2.2.2 Formulação do problema</w:t>
      </w:r>
    </w:p>
    <w:p w14:paraId="45B641F1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720" w:firstLineChars="0" w:firstLine="72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2.2.3 Construção de hipóteses</w:t>
      </w:r>
    </w:p>
    <w:p w14:paraId="7C0C89F9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720" w:firstLineChars="0" w:firstLine="72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2.2.4 Etapas para elaboração de um projeto de pesquisa</w:t>
      </w:r>
    </w:p>
    <w:p w14:paraId="029071BA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</w:p>
    <w:p w14:paraId="081603FB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UNIDADE III - Estrutura e Organização dos Gêneros Acadêmicos-científicos</w:t>
      </w:r>
    </w:p>
    <w:p w14:paraId="4FA364A9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0" w:firstLineChars="0" w:firstLine="72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3.1 Resumo científico</w:t>
      </w:r>
    </w:p>
    <w:p w14:paraId="4A59953D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0" w:firstLineChars="0" w:firstLine="72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3.2 Artigo científico</w:t>
      </w:r>
    </w:p>
    <w:p w14:paraId="69BF29F0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0" w:firstLineChars="0" w:firstLine="72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>3.3 Relatório</w:t>
      </w:r>
    </w:p>
    <w:p w14:paraId="65B8C1CA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360" w:lineRule="auto"/>
        <w:ind w:leftChars="0" w:left="0" w:firstLineChars="0" w:firstLine="72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lastRenderedPageBreak/>
        <w:t>3.4 Projeto de pesquisa</w:t>
      </w:r>
    </w:p>
    <w:p w14:paraId="159F2192" w14:textId="7BEF47E8" w:rsidR="000D2FB4" w:rsidRDefault="000E678F" w:rsidP="000E67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720"/>
        <w:rPr>
          <w:color w:val="000000"/>
        </w:rPr>
      </w:pPr>
      <w:r>
        <w:rPr>
          <w:rFonts w:ascii="MicrosoftSansSerif" w:hAnsi="MicrosoftSansSerif" w:cs="MicrosoftSansSerif"/>
          <w:position w:val="0"/>
          <w:lang w:eastAsia="en-US"/>
        </w:rPr>
        <w:t>3.5 Normas para apresentação de trabalho científico</w:t>
      </w:r>
    </w:p>
    <w:p w14:paraId="08A85027" w14:textId="77777777" w:rsidR="000D2FB4" w:rsidRPr="000D2FB4" w:rsidRDefault="000D2FB4" w:rsidP="000D2F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AF0677F" w14:textId="77777777" w:rsidR="000F0B42" w:rsidRDefault="005B7FB6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>
        <w:rPr>
          <w:b/>
          <w:color w:val="000000"/>
        </w:rPr>
        <w:t>Bibliografia básica</w:t>
      </w:r>
    </w:p>
    <w:p w14:paraId="253A31D1" w14:textId="63925E6A" w:rsidR="000E678F" w:rsidRDefault="000E678F" w:rsidP="000E678F">
      <w:pPr>
        <w:suppressAutoHyphens w:val="0"/>
        <w:autoSpaceDE w:val="0"/>
        <w:autoSpaceDN w:val="0"/>
        <w:adjustRightIn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 xml:space="preserve">BASTOS, C. L.; KELLER, V. </w:t>
      </w:r>
      <w:r w:rsidRPr="000E678F">
        <w:rPr>
          <w:rFonts w:ascii="MicrosoftSansSerif" w:hAnsi="MicrosoftSansSerif" w:cs="MicrosoftSansSerif"/>
          <w:b/>
          <w:position w:val="0"/>
          <w:lang w:eastAsia="en-US"/>
        </w:rPr>
        <w:t>Aprendendo a aprender: introdução à</w:t>
      </w:r>
      <w:r>
        <w:rPr>
          <w:rFonts w:ascii="MicrosoftSansSerif" w:hAnsi="MicrosoftSansSerif" w:cs="MicrosoftSansSerif"/>
          <w:b/>
          <w:position w:val="0"/>
          <w:lang w:eastAsia="en-US"/>
        </w:rPr>
        <w:t xml:space="preserve"> </w:t>
      </w:r>
      <w:r w:rsidRPr="000E678F">
        <w:rPr>
          <w:rFonts w:ascii="MicrosoftSansSerif" w:hAnsi="MicrosoftSansSerif" w:cs="MicrosoftSansSerif"/>
          <w:b/>
          <w:position w:val="0"/>
          <w:lang w:eastAsia="en-US"/>
        </w:rPr>
        <w:t>metodologia científica</w:t>
      </w:r>
      <w:r>
        <w:rPr>
          <w:rFonts w:ascii="MicrosoftSansSerif" w:hAnsi="MicrosoftSansSerif" w:cs="MicrosoftSansSerif"/>
          <w:position w:val="0"/>
          <w:lang w:eastAsia="en-US"/>
        </w:rPr>
        <w:t>. 25. ed. Petrópolis, RJ: Vozes, 2012. 112 p.</w:t>
      </w:r>
    </w:p>
    <w:p w14:paraId="29DA91E2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</w:p>
    <w:p w14:paraId="44A3F4D9" w14:textId="65BF0A23" w:rsidR="000E678F" w:rsidRDefault="000E678F" w:rsidP="000E678F">
      <w:pPr>
        <w:suppressAutoHyphens w:val="0"/>
        <w:autoSpaceDE w:val="0"/>
        <w:autoSpaceDN w:val="0"/>
        <w:adjustRightIn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 xml:space="preserve">FORSTER, K. M. </w:t>
      </w:r>
      <w:proofErr w:type="spellStart"/>
      <w:r w:rsidRPr="000E678F">
        <w:rPr>
          <w:rFonts w:ascii="MicrosoftSansSerif" w:hAnsi="MicrosoftSansSerif" w:cs="MicrosoftSansSerif"/>
          <w:b/>
          <w:position w:val="0"/>
          <w:lang w:eastAsia="en-US"/>
        </w:rPr>
        <w:t>ABCientífico</w:t>
      </w:r>
      <w:proofErr w:type="spellEnd"/>
      <w:r w:rsidRPr="000E678F">
        <w:rPr>
          <w:rFonts w:ascii="MicrosoftSansSerif" w:hAnsi="MicrosoftSansSerif" w:cs="MicrosoftSansSerif"/>
          <w:b/>
          <w:position w:val="0"/>
          <w:lang w:eastAsia="en-US"/>
        </w:rPr>
        <w:t>: guia prático</w:t>
      </w:r>
      <w:r>
        <w:rPr>
          <w:rFonts w:ascii="MicrosoftSansSerif" w:hAnsi="MicrosoftSansSerif" w:cs="MicrosoftSansSerif"/>
          <w:position w:val="0"/>
          <w:lang w:eastAsia="en-US"/>
        </w:rPr>
        <w:t xml:space="preserve">. 1. ed. Pelotas, RS: </w:t>
      </w:r>
      <w:proofErr w:type="spellStart"/>
      <w:r>
        <w:rPr>
          <w:rFonts w:ascii="MicrosoftSansSerif" w:hAnsi="MicrosoftSansSerif" w:cs="MicrosoftSansSerif"/>
          <w:position w:val="0"/>
          <w:lang w:eastAsia="en-US"/>
        </w:rPr>
        <w:t>UFPel</w:t>
      </w:r>
      <w:proofErr w:type="spellEnd"/>
      <w:r>
        <w:rPr>
          <w:rFonts w:ascii="MicrosoftSansSerif" w:hAnsi="MicrosoftSansSerif" w:cs="MicrosoftSansSerif"/>
          <w:position w:val="0"/>
          <w:lang w:eastAsia="en-US"/>
        </w:rPr>
        <w:t>, 2008.- Editora e gráfica universitária, 2008 101 p.</w:t>
      </w:r>
    </w:p>
    <w:p w14:paraId="411B5847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</w:p>
    <w:p w14:paraId="21EC4E91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  <w:r>
        <w:rPr>
          <w:rFonts w:ascii="MicrosoftSansSerif" w:hAnsi="MicrosoftSansSerif" w:cs="MicrosoftSansSerif"/>
          <w:position w:val="0"/>
          <w:lang w:eastAsia="en-US"/>
        </w:rPr>
        <w:t xml:space="preserve">SEVERINO, A. J. </w:t>
      </w:r>
      <w:r w:rsidRPr="000E678F">
        <w:rPr>
          <w:rFonts w:ascii="MicrosoftSansSerif" w:hAnsi="MicrosoftSansSerif" w:cs="MicrosoftSansSerif"/>
          <w:b/>
          <w:position w:val="0"/>
          <w:lang w:eastAsia="en-US"/>
        </w:rPr>
        <w:t>Metodologia do trabalho científico</w:t>
      </w:r>
      <w:r>
        <w:rPr>
          <w:rFonts w:ascii="MicrosoftSansSerif" w:hAnsi="MicrosoftSansSerif" w:cs="MicrosoftSansSerif"/>
          <w:position w:val="0"/>
          <w:lang w:eastAsia="en-US"/>
        </w:rPr>
        <w:t>. 23. ed. rev. e atual. São Paulo, SP: Cortez, 2007. 304 p.</w:t>
      </w:r>
    </w:p>
    <w:p w14:paraId="5FC25E69" w14:textId="77777777" w:rsidR="000E678F" w:rsidRDefault="000E678F" w:rsidP="000E678F">
      <w:pPr>
        <w:suppressAutoHyphens w:val="0"/>
        <w:autoSpaceDE w:val="0"/>
        <w:autoSpaceDN w:val="0"/>
        <w:adjustRightInd w:val="0"/>
        <w:spacing w:line="240" w:lineRule="auto"/>
        <w:ind w:leftChars="0" w:left="0" w:firstLineChars="0" w:firstLine="0"/>
        <w:jc w:val="left"/>
        <w:textDirection w:val="lrTb"/>
        <w:textAlignment w:val="auto"/>
        <w:outlineLvl w:val="9"/>
        <w:rPr>
          <w:rFonts w:ascii="MicrosoftSansSerif" w:hAnsi="MicrosoftSansSerif" w:cs="MicrosoftSansSerif"/>
          <w:position w:val="0"/>
          <w:lang w:eastAsia="en-US"/>
        </w:rPr>
      </w:pPr>
    </w:p>
    <w:p w14:paraId="3FA58DA9" w14:textId="018ED65D" w:rsidR="000F0B42" w:rsidRDefault="005B7FB6" w:rsidP="000E678F">
      <w:pPr>
        <w:suppressAutoHyphens w:val="0"/>
        <w:autoSpaceDE w:val="0"/>
        <w:autoSpaceDN w:val="0"/>
        <w:adjustRightInd w:val="0"/>
        <w:spacing w:line="240" w:lineRule="auto"/>
        <w:ind w:leftChars="0" w:left="0" w:firstLineChars="0" w:firstLine="0"/>
        <w:jc w:val="left"/>
        <w:textDirection w:val="lrTb"/>
        <w:textAlignment w:val="auto"/>
        <w:outlineLvl w:val="9"/>
        <w:rPr>
          <w:color w:val="000000"/>
        </w:rPr>
      </w:pPr>
      <w:r>
        <w:rPr>
          <w:b/>
          <w:color w:val="000000"/>
        </w:rPr>
        <w:t>Bibliografia complementar</w:t>
      </w:r>
    </w:p>
    <w:p w14:paraId="3EACDDED" w14:textId="77777777" w:rsidR="000E678F" w:rsidRDefault="000E678F" w:rsidP="00D1723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52F49366" w14:textId="4151DAFD" w:rsidR="000E678F" w:rsidRDefault="000E678F" w:rsidP="000E67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 w:rsidRPr="000E678F">
        <w:t>CERVO, A</w:t>
      </w:r>
      <w:r>
        <w:t>.</w:t>
      </w:r>
      <w:r w:rsidRPr="000E678F">
        <w:t xml:space="preserve"> L</w:t>
      </w:r>
      <w:r>
        <w:t>.</w:t>
      </w:r>
      <w:r w:rsidRPr="000E678F">
        <w:t>; B</w:t>
      </w:r>
      <w:r>
        <w:t>ERVIAN</w:t>
      </w:r>
      <w:r w:rsidRPr="000E678F">
        <w:t>, P</w:t>
      </w:r>
      <w:r>
        <w:t>.</w:t>
      </w:r>
      <w:r w:rsidRPr="000E678F">
        <w:t xml:space="preserve"> A</w:t>
      </w:r>
      <w:r>
        <w:t>.</w:t>
      </w:r>
      <w:r w:rsidRPr="000E678F">
        <w:t>; S</w:t>
      </w:r>
      <w:r>
        <w:t>ILVA</w:t>
      </w:r>
      <w:r w:rsidRPr="000E678F">
        <w:t>, R</w:t>
      </w:r>
      <w:r>
        <w:t>.</w:t>
      </w:r>
      <w:r w:rsidRPr="000E678F">
        <w:t xml:space="preserve"> da. </w:t>
      </w:r>
      <w:r w:rsidRPr="000E678F">
        <w:rPr>
          <w:b/>
        </w:rPr>
        <w:t>Metodologia Científica</w:t>
      </w:r>
      <w:r w:rsidRPr="000E678F">
        <w:t xml:space="preserve"> - 6ª edição. São Paulo, SP: Editora Pearson 2006.</w:t>
      </w:r>
    </w:p>
    <w:p w14:paraId="0D800C3C" w14:textId="77777777" w:rsidR="000E678F" w:rsidRPr="000E678F" w:rsidRDefault="000E678F" w:rsidP="000E67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04FE59F5" w14:textId="36FA6350" w:rsidR="000E678F" w:rsidRPr="000E678F" w:rsidRDefault="000E678F" w:rsidP="000E67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 w:rsidRPr="000E678F">
        <w:t xml:space="preserve">DEMO, P. </w:t>
      </w:r>
      <w:r w:rsidRPr="000E678F">
        <w:rPr>
          <w:b/>
        </w:rPr>
        <w:t>Pesquisa: princípio científico e educativo</w:t>
      </w:r>
      <w:r w:rsidRPr="000E678F">
        <w:t>. 14. ed. São Paulo:</w:t>
      </w:r>
      <w:r>
        <w:t xml:space="preserve"> </w:t>
      </w:r>
      <w:r w:rsidRPr="000E678F">
        <w:t>Cortez, 2011.</w:t>
      </w:r>
    </w:p>
    <w:p w14:paraId="046209C1" w14:textId="77777777" w:rsidR="000E678F" w:rsidRDefault="000E678F" w:rsidP="000E67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6B600D0D" w14:textId="328140BA" w:rsidR="000E678F" w:rsidRPr="000E678F" w:rsidRDefault="000E678F" w:rsidP="000E67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 w:rsidRPr="000E678F">
        <w:t>MARCONI, M</w:t>
      </w:r>
      <w:r>
        <w:t>.</w:t>
      </w:r>
      <w:r w:rsidRPr="000E678F">
        <w:t xml:space="preserve"> de A</w:t>
      </w:r>
      <w:r>
        <w:t>.; LACATOS, E.</w:t>
      </w:r>
      <w:r w:rsidRPr="000E678F">
        <w:t xml:space="preserve"> M. </w:t>
      </w:r>
      <w:r w:rsidRPr="000E678F">
        <w:rPr>
          <w:b/>
        </w:rPr>
        <w:t>Fundamentos da metodologia científica</w:t>
      </w:r>
      <w:r w:rsidRPr="000E678F">
        <w:t>. 7. ed. São Paulo: Atlas, 2010.</w:t>
      </w:r>
    </w:p>
    <w:p w14:paraId="401CEE2E" w14:textId="77777777" w:rsidR="000E678F" w:rsidRDefault="000E678F" w:rsidP="000E67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12CF91F3" w14:textId="01C27578" w:rsidR="000E678F" w:rsidRPr="000E678F" w:rsidRDefault="000E678F" w:rsidP="000E67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 w:rsidRPr="000E678F">
        <w:t>MASCARENHAS, S</w:t>
      </w:r>
      <w:r>
        <w:t>.</w:t>
      </w:r>
      <w:r w:rsidRPr="000E678F">
        <w:t xml:space="preserve"> A. </w:t>
      </w:r>
      <w:r w:rsidRPr="000E678F">
        <w:rPr>
          <w:b/>
        </w:rPr>
        <w:t>Metodologia Científica</w:t>
      </w:r>
      <w:r w:rsidRPr="000E678F">
        <w:t xml:space="preserve">. São Paulo, SP: </w:t>
      </w:r>
      <w:proofErr w:type="spellStart"/>
      <w:r w:rsidRPr="000E678F">
        <w:t>Ed.Pearson</w:t>
      </w:r>
      <w:proofErr w:type="spellEnd"/>
      <w:r>
        <w:t xml:space="preserve"> </w:t>
      </w:r>
      <w:r w:rsidRPr="000E678F">
        <w:t>2012. SBN: 9788564574595</w:t>
      </w:r>
    </w:p>
    <w:p w14:paraId="30EA35FA" w14:textId="77777777" w:rsidR="000E678F" w:rsidRDefault="000E678F" w:rsidP="000E67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14:paraId="3BA6A555" w14:textId="41C202C1" w:rsidR="004C367E" w:rsidRDefault="000E678F" w:rsidP="000E67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highlight w:val="white"/>
        </w:rPr>
      </w:pPr>
      <w:r w:rsidRPr="000E678F">
        <w:t>MINAYO, M</w:t>
      </w:r>
      <w:r>
        <w:t>.</w:t>
      </w:r>
      <w:r w:rsidRPr="000E678F">
        <w:t xml:space="preserve"> C</w:t>
      </w:r>
      <w:r>
        <w:t>.</w:t>
      </w:r>
      <w:r w:rsidRPr="000E678F">
        <w:t xml:space="preserve"> de S. </w:t>
      </w:r>
      <w:r w:rsidRPr="000E678F">
        <w:rPr>
          <w:b/>
        </w:rPr>
        <w:t>Pesquisa social: teoria, método e criatividade</w:t>
      </w:r>
      <w:r w:rsidRPr="000E678F">
        <w:t>.</w:t>
      </w:r>
      <w:r>
        <w:t xml:space="preserve"> 31. ed. </w:t>
      </w:r>
      <w:r w:rsidRPr="000E678F">
        <w:t>Petrópolis: Vozes, 2012.</w:t>
      </w:r>
    </w:p>
    <w:sectPr w:rsidR="004C367E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EF691" w14:textId="77777777" w:rsidR="00F156CA" w:rsidRDefault="00F156CA">
      <w:pPr>
        <w:spacing w:line="240" w:lineRule="auto"/>
        <w:ind w:left="0" w:hanging="2"/>
      </w:pPr>
      <w:r>
        <w:separator/>
      </w:r>
    </w:p>
  </w:endnote>
  <w:endnote w:type="continuationSeparator" w:id="0">
    <w:p w14:paraId="2E88DFE0" w14:textId="77777777" w:rsidR="00F156CA" w:rsidRDefault="00F156C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SansSerif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9FA18B" w14:textId="77777777" w:rsidR="00F156CA" w:rsidRDefault="00F156CA">
      <w:pPr>
        <w:spacing w:line="240" w:lineRule="auto"/>
        <w:ind w:left="0" w:hanging="2"/>
      </w:pPr>
      <w:r>
        <w:separator/>
      </w:r>
    </w:p>
  </w:footnote>
  <w:footnote w:type="continuationSeparator" w:id="0">
    <w:p w14:paraId="7398DCB5" w14:textId="77777777" w:rsidR="00F156CA" w:rsidRDefault="00F156C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7CA1E" w14:textId="77777777" w:rsidR="000F0B42" w:rsidRDefault="005B7FB6">
    <w:pPr>
      <w:ind w:left="0" w:hanging="2"/>
      <w:jc w:val="center"/>
    </w:pPr>
    <w:r>
      <w:rPr>
        <w:noProof/>
      </w:rPr>
      <w:drawing>
        <wp:inline distT="0" distB="0" distL="114300" distR="114300" wp14:anchorId="53EBBBC1" wp14:editId="158ECFA1">
          <wp:extent cx="423545" cy="46101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3545" cy="461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801BCD6" w14:textId="77777777" w:rsidR="000F0B42" w:rsidRDefault="000F0B42">
    <w:pPr>
      <w:jc w:val="center"/>
      <w:rPr>
        <w:sz w:val="6"/>
        <w:szCs w:val="6"/>
      </w:rPr>
    </w:pPr>
  </w:p>
  <w:p w14:paraId="35B632B6" w14:textId="77777777" w:rsidR="000F0B42" w:rsidRDefault="005B7FB6">
    <w:pPr>
      <w:ind w:left="0" w:hanging="2"/>
      <w:jc w:val="center"/>
      <w:rPr>
        <w:sz w:val="20"/>
        <w:szCs w:val="20"/>
      </w:rPr>
    </w:pPr>
    <w:r>
      <w:rPr>
        <w:sz w:val="20"/>
        <w:szCs w:val="20"/>
      </w:rPr>
      <w:t>Serviço Público Federal</w:t>
    </w:r>
  </w:p>
  <w:p w14:paraId="29C44935" w14:textId="77777777" w:rsidR="000F0B42" w:rsidRDefault="005B7FB6">
    <w:pPr>
      <w:ind w:left="0" w:hanging="2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Sul-rio-grandense</w:t>
    </w:r>
  </w:p>
  <w:p w14:paraId="6A394EF7" w14:textId="77777777" w:rsidR="000F0B42" w:rsidRDefault="005B7FB6">
    <w:pPr>
      <w:ind w:left="0" w:hanging="2"/>
      <w:jc w:val="center"/>
      <w:rPr>
        <w:sz w:val="20"/>
        <w:szCs w:val="20"/>
      </w:rPr>
    </w:pPr>
    <w:proofErr w:type="spellStart"/>
    <w:r>
      <w:rPr>
        <w:sz w:val="20"/>
        <w:szCs w:val="20"/>
      </w:rPr>
      <w:t>Pró-Reitoria</w:t>
    </w:r>
    <w:proofErr w:type="spellEnd"/>
    <w:r>
      <w:rPr>
        <w:sz w:val="20"/>
        <w:szCs w:val="20"/>
      </w:rPr>
      <w:t xml:space="preserve"> de Ensino</w:t>
    </w:r>
  </w:p>
  <w:p w14:paraId="33975C55" w14:textId="77777777" w:rsidR="000F0B42" w:rsidRDefault="000F0B42">
    <w:pPr>
      <w:ind w:left="0" w:hanging="2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B42"/>
    <w:rsid w:val="000313FC"/>
    <w:rsid w:val="000D2FB4"/>
    <w:rsid w:val="000E678F"/>
    <w:rsid w:val="000F0B42"/>
    <w:rsid w:val="00137FCF"/>
    <w:rsid w:val="00282931"/>
    <w:rsid w:val="002B7BDA"/>
    <w:rsid w:val="004C367E"/>
    <w:rsid w:val="004C3964"/>
    <w:rsid w:val="005032AF"/>
    <w:rsid w:val="005B7FB6"/>
    <w:rsid w:val="00624D2C"/>
    <w:rsid w:val="00866FDF"/>
    <w:rsid w:val="0088433A"/>
    <w:rsid w:val="00917C67"/>
    <w:rsid w:val="0094687B"/>
    <w:rsid w:val="00BC20F4"/>
    <w:rsid w:val="00D1723C"/>
    <w:rsid w:val="00D73354"/>
    <w:rsid w:val="00DA4B14"/>
    <w:rsid w:val="00DF47E1"/>
    <w:rsid w:val="00E37A50"/>
    <w:rsid w:val="00EA1783"/>
    <w:rsid w:val="00F156CA"/>
    <w:rsid w:val="00F2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00587"/>
  <w15:docId w15:val="{F536B3D6-3FF4-4410-ACFE-4F89962CC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pt-BR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tulo1Nivel1Conteudo">
    <w:name w:val="Título 1;Nivel 1 Conteudo"/>
    <w:basedOn w:val="Normal"/>
    <w:next w:val="Normal"/>
    <w:pPr>
      <w:keepNext/>
      <w:ind w:left="1560" w:hanging="426"/>
    </w:pPr>
    <w:rPr>
      <w:bCs/>
      <w:kern w:val="32"/>
      <w:szCs w:val="32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Pr>
      <w:rFonts w:ascii="Times New Roman" w:hAnsi="Times New Roma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Nivel0Contedo">
    <w:name w:val="Título;Nivel 0 Conteúdo"/>
    <w:basedOn w:val="Normal"/>
    <w:next w:val="Normal"/>
    <w:pPr>
      <w:spacing w:before="240" w:after="60"/>
    </w:pPr>
    <w:rPr>
      <w:bCs/>
      <w:kern w:val="28"/>
      <w:szCs w:val="32"/>
    </w:rPr>
  </w:style>
  <w:style w:type="character" w:customStyle="1" w:styleId="TtuloCharNivel0ContedoChar">
    <w:name w:val="Título Char;Nivel 0 Conteúdo Char"/>
    <w:rPr>
      <w:rFonts w:ascii="Arial" w:eastAsia="Times New Roman" w:hAnsi="Arial" w:cs="Times New Roman"/>
      <w:bCs/>
      <w:w w:val="100"/>
      <w:kern w:val="28"/>
      <w:position w:val="-1"/>
      <w:sz w:val="24"/>
      <w:szCs w:val="32"/>
      <w:effect w:val="none"/>
      <w:vertAlign w:val="baseline"/>
      <w:cs w:val="0"/>
      <w:em w:val="none"/>
    </w:rPr>
  </w:style>
  <w:style w:type="character" w:customStyle="1" w:styleId="Ttulo1CharNivel1ConteudoChar">
    <w:name w:val="Título 1 Char;Nivel 1 Conteudo Char"/>
    <w:rPr>
      <w:rFonts w:ascii="Arial" w:eastAsia="Times New Roman" w:hAnsi="Arial" w:cs="Times New Roman"/>
      <w:bCs/>
      <w:w w:val="100"/>
      <w:kern w:val="32"/>
      <w:position w:val="-1"/>
      <w:sz w:val="24"/>
      <w:szCs w:val="32"/>
      <w:effect w:val="none"/>
      <w:vertAlign w:val="baseline"/>
      <w:cs w:val="0"/>
      <w:em w:val="none"/>
    </w:rPr>
  </w:style>
  <w:style w:type="paragraph" w:customStyle="1" w:styleId="Nivel2Contedo">
    <w:name w:val="Nivel 2 Conteúdo"/>
    <w:basedOn w:val="Ttulo1Nivel1Conteudo"/>
    <w:next w:val="Normal"/>
    <w:pPr>
      <w:ind w:left="2127" w:hanging="567"/>
    </w:pPr>
    <w:rPr>
      <w:szCs w:val="24"/>
    </w:r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sz w:val="20"/>
    </w:rPr>
  </w:style>
  <w:style w:type="character" w:customStyle="1" w:styleId="TextodecomentrioChar">
    <w:name w:val="Texto de comentário Char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linkVisitado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G+itOGkCjmVS1n/HhUvfohYXrw==">AMUW2mWs5cjGOiToxSjg66b06mFi8B4k2ILcdAUYho6JWjs1OsjMhMK9EJZYSv0nAgD9OCzeZLs6xUm5iW8OnbhldCvvwc1lTsqX0tx0eGZp3VWhzvBUZYWnNNXDcFP3POX2R2P6L0/8MPx0E0F6c2myeFXU7MrCSqrr2sD2jCxxTWchOyExihN7sfIff+8O7ICUe4MqA710ULSnplhLKPTSHton7LGxNZ07PReOZ3Eg7IaODiLWGvASw/tXS6HXYAsn7du7nOqZnzadZRjIGOI5Bmw0Ffrt6kcnEPnEGJtB+oEuaaE57mnEPWhC3cx0hSGpaw2lXnQSv3ujlwWOvpkdgOv7FtGGCxXHh4R5Fu/9h9xukGI5iqo41tqwb0ScQaFt0RE7l7IDk50nDBU7+kjHOuK7dF8DCuvzFnS6nkhC1ryNlC1sQv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1948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15</vt:i4>
      </vt:variant>
    </vt:vector>
  </HeadingPairs>
  <TitlesOfParts>
    <vt:vector size="16" baseType="lpstr">
      <vt:lpstr/>
      <vt:lpstr/>
      <vt:lpstr>Conteúdos</vt:lpstr>
      <vt:lpstr>3.5 Normas para apresentação de trabalho científico</vt:lpstr>
      <vt:lpstr/>
      <vt:lpstr>Bibliografia básica</vt:lpstr>
      <vt:lpstr/>
      <vt:lpstr>CERVO, A. L.; BERVIAN, P. A.; SILVA, R. da. Metodologia Científica - 6ª edição. </vt:lpstr>
      <vt:lpstr/>
      <vt:lpstr>DEMO, P. Pesquisa: princípio científico e educativo. 14. ed. São Paulo: Cortez, </vt:lpstr>
      <vt:lpstr/>
      <vt:lpstr>MARCONI, M. de A.; LACATOS, E. M. Fundamentos da metodologia científica. 7. ed. </vt:lpstr>
      <vt:lpstr/>
      <vt:lpstr>MASCARENHAS, S. A. Metodologia Científica. São Paulo, SP: Ed.Pearson 2012. SBN: </vt:lpstr>
      <vt:lpstr/>
      <vt:lpstr>MINAYO, M. C. de S. Pesquisa social: teoria, método e criatividade. 31. ed. Petr</vt:lpstr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DIREN</dc:creator>
  <cp:lastModifiedBy>Stela</cp:lastModifiedBy>
  <cp:revision>2</cp:revision>
  <dcterms:created xsi:type="dcterms:W3CDTF">2023-08-30T19:12:00Z</dcterms:created>
  <dcterms:modified xsi:type="dcterms:W3CDTF">2023-08-30T19:12:00Z</dcterms:modified>
</cp:coreProperties>
</file>