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A89D9" w14:textId="77777777" w:rsidR="00490153" w:rsidRDefault="00490153">
      <w:pPr>
        <w:spacing w:after="200" w:line="276" w:lineRule="auto"/>
        <w:ind w:left="0" w:hanging="2"/>
        <w:jc w:val="left"/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4301"/>
      </w:tblGrid>
      <w:tr w:rsidR="00490153" w14:paraId="4FFF6D1A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FFC7" w14:textId="65C8A723" w:rsidR="00490153" w:rsidRDefault="004840EC">
            <w:pPr>
              <w:ind w:left="0" w:hanging="2"/>
              <w:jc w:val="center"/>
            </w:pPr>
            <w:r>
              <w:rPr>
                <w:b/>
              </w:rPr>
              <w:t>DISCIPLINA:</w:t>
            </w:r>
            <w:r>
              <w:rPr>
                <w:color w:val="FF0000"/>
              </w:rPr>
              <w:t xml:space="preserve"> </w:t>
            </w:r>
            <w:r w:rsidR="00944BF6">
              <w:t>Estatística Aplicada</w:t>
            </w:r>
          </w:p>
        </w:tc>
      </w:tr>
      <w:tr w:rsidR="00490153" w14:paraId="543FA85F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694C" w14:textId="61303FB0" w:rsidR="00490153" w:rsidRDefault="004840EC">
            <w:pPr>
              <w:ind w:left="0" w:hanging="2"/>
            </w:pPr>
            <w:r>
              <w:rPr>
                <w:b/>
              </w:rPr>
              <w:t xml:space="preserve">Vigência: </w:t>
            </w:r>
            <w:r>
              <w:t xml:space="preserve">a partir de </w:t>
            </w:r>
            <w:r w:rsidR="00D33ABD">
              <w:t>2023/1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93CD6" w14:textId="3919F83B" w:rsidR="00490153" w:rsidRDefault="004840EC">
            <w:pPr>
              <w:ind w:left="0" w:hanging="2"/>
            </w:pPr>
            <w:r>
              <w:rPr>
                <w:b/>
              </w:rPr>
              <w:t>Período letivo:</w:t>
            </w:r>
            <w:r>
              <w:t xml:space="preserve"> </w:t>
            </w:r>
            <w:r w:rsidR="00944BF6">
              <w:t>2</w:t>
            </w:r>
            <w:r w:rsidR="00D33ABD">
              <w:t>º semestre</w:t>
            </w:r>
            <w:r>
              <w:rPr>
                <w:b/>
              </w:rPr>
              <w:t xml:space="preserve"> </w:t>
            </w:r>
          </w:p>
        </w:tc>
      </w:tr>
      <w:tr w:rsidR="00490153" w14:paraId="7123A059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1B0E" w14:textId="7C832BE6" w:rsidR="00490153" w:rsidRDefault="004840EC">
            <w:pPr>
              <w:ind w:left="0" w:hanging="2"/>
            </w:pPr>
            <w:r>
              <w:rPr>
                <w:b/>
              </w:rPr>
              <w:t xml:space="preserve">Carga horária total: </w:t>
            </w:r>
            <w:r w:rsidR="00D33ABD">
              <w:t>33,33</w:t>
            </w:r>
            <w: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BA0E" w14:textId="4F381628" w:rsidR="00490153" w:rsidRDefault="004840EC">
            <w:pPr>
              <w:ind w:left="0" w:hanging="2"/>
            </w:pPr>
            <w:r>
              <w:rPr>
                <w:b/>
              </w:rPr>
              <w:t xml:space="preserve">Código: </w:t>
            </w:r>
          </w:p>
        </w:tc>
      </w:tr>
      <w:tr w:rsidR="00490153" w14:paraId="1C72F048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B5A82" w14:textId="15CC8656" w:rsidR="00490153" w:rsidRDefault="004840EC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Extensão: </w:t>
            </w:r>
            <w:r w:rsidR="00D33ABD">
              <w:t>0</w:t>
            </w:r>
            <w: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27E2" w14:textId="555522DC" w:rsidR="00490153" w:rsidRDefault="004840EC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Pesquisa: </w:t>
            </w:r>
            <w:r w:rsidR="00D33ABD">
              <w:t>0</w:t>
            </w:r>
            <w:r>
              <w:t xml:space="preserve"> h</w:t>
            </w:r>
          </w:p>
        </w:tc>
      </w:tr>
      <w:tr w:rsidR="00490153" w14:paraId="496AB667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B235" w14:textId="33AFCAD6" w:rsidR="00490153" w:rsidRDefault="004840EC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Prática: </w:t>
            </w:r>
            <w:r w:rsidR="00D33ABD">
              <w:t xml:space="preserve">0 </w:t>
            </w:r>
            <w:r>
              <w:t>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49A3" w14:textId="36FB0DDF" w:rsidR="00490153" w:rsidRDefault="004840EC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% </w:t>
            </w:r>
            <w:proofErr w:type="spellStart"/>
            <w:r>
              <w:rPr>
                <w:b/>
              </w:rPr>
              <w:t>EaD</w:t>
            </w:r>
            <w:proofErr w:type="spellEnd"/>
            <w:r>
              <w:rPr>
                <w:b/>
              </w:rPr>
              <w:t xml:space="preserve">: </w:t>
            </w:r>
            <w:r w:rsidR="00D33ABD">
              <w:t>0</w:t>
            </w:r>
            <w:r>
              <w:t xml:space="preserve"> %</w:t>
            </w:r>
          </w:p>
        </w:tc>
      </w:tr>
      <w:tr w:rsidR="00490153" w14:paraId="5C02CBA6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57A3" w14:textId="54B762BD" w:rsidR="00490153" w:rsidRDefault="004840EC">
            <w:pPr>
              <w:ind w:left="0" w:hanging="2"/>
            </w:pPr>
            <w:r>
              <w:rPr>
                <w:b/>
              </w:rPr>
              <w:t xml:space="preserve">Ementa: </w:t>
            </w:r>
            <w:r w:rsidR="00944BF6">
              <w:t>Exploração e aplicação da Estatística Descritiva e sua contextualização através de investigações e resolução de situações-problema. Estudo das propriedades operatórias dos logaritmos e das formas de apresentação de dados e dos conceitos de variável, frequências, medidas de dispersão de dados e análise de variância.</w:t>
            </w:r>
          </w:p>
        </w:tc>
      </w:tr>
    </w:tbl>
    <w:p w14:paraId="724B8B6C" w14:textId="77777777" w:rsidR="00490153" w:rsidRDefault="004840EC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Conteúdos</w:t>
      </w:r>
    </w:p>
    <w:p w14:paraId="52DA9F97" w14:textId="6AD1B6A2" w:rsidR="00D33ABD" w:rsidRDefault="00D33ABD" w:rsidP="00D33ABD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color w:val="000000"/>
        </w:rPr>
      </w:pPr>
      <w:r>
        <w:rPr>
          <w:color w:val="000000"/>
        </w:rPr>
        <w:t xml:space="preserve">UNIDADE I – </w:t>
      </w:r>
      <w:r w:rsidR="00944BF6">
        <w:t>Logaritmos</w:t>
      </w:r>
    </w:p>
    <w:p w14:paraId="28294989" w14:textId="6329D550" w:rsidR="00D33ABD" w:rsidRDefault="00D33ABD" w:rsidP="00D33AB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1.1 </w:t>
      </w:r>
      <w:r w:rsidR="00944BF6">
        <w:t xml:space="preserve">Função </w:t>
      </w:r>
      <w:proofErr w:type="spellStart"/>
      <w:r w:rsidR="00944BF6">
        <w:t>logaritmica</w:t>
      </w:r>
      <w:proofErr w:type="spellEnd"/>
    </w:p>
    <w:p w14:paraId="52F6D2E7" w14:textId="5D84FA48" w:rsidR="00D33ABD" w:rsidRDefault="00D33ABD" w:rsidP="00D33AB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1.2 </w:t>
      </w:r>
      <w:r w:rsidR="00944BF6">
        <w:t>Propriedades operatórias</w:t>
      </w:r>
    </w:p>
    <w:p w14:paraId="414A5E4E" w14:textId="6D90FA4D" w:rsidR="004B605E" w:rsidRDefault="004B605E" w:rsidP="00D33AB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1.3 </w:t>
      </w:r>
      <w:r w:rsidR="00944BF6">
        <w:t>Mudança de base</w:t>
      </w:r>
    </w:p>
    <w:p w14:paraId="7CFC2186" w14:textId="77777777" w:rsidR="004B605E" w:rsidRDefault="004B605E" w:rsidP="00D33AB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F359B39" w14:textId="77777777" w:rsidR="00944BF6" w:rsidRDefault="004840EC" w:rsidP="00944BF6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</w:pPr>
      <w:r>
        <w:rPr>
          <w:color w:val="000000"/>
        </w:rPr>
        <w:t>UNIDADE I</w:t>
      </w:r>
      <w:r w:rsidR="004B605E">
        <w:rPr>
          <w:color w:val="000000"/>
        </w:rPr>
        <w:t>I</w:t>
      </w:r>
      <w:r>
        <w:rPr>
          <w:color w:val="000000"/>
        </w:rPr>
        <w:t xml:space="preserve"> – </w:t>
      </w:r>
      <w:r w:rsidR="00944BF6">
        <w:t xml:space="preserve">Análise de dados </w:t>
      </w:r>
    </w:p>
    <w:p w14:paraId="023EE966" w14:textId="75891B7B" w:rsidR="00490153" w:rsidRPr="00944BF6" w:rsidRDefault="004B605E" w:rsidP="00944BF6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</w:pPr>
      <w:r>
        <w:rPr>
          <w:color w:val="000000"/>
        </w:rPr>
        <w:t xml:space="preserve">2.1 </w:t>
      </w:r>
      <w:r w:rsidR="00944BF6">
        <w:t>Tabelas</w:t>
      </w:r>
    </w:p>
    <w:p w14:paraId="5E68C4D6" w14:textId="17CB36A2" w:rsidR="00490153" w:rsidRDefault="004B605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2.2 </w:t>
      </w:r>
      <w:r w:rsidR="00944BF6">
        <w:t>Gráficos</w:t>
      </w:r>
    </w:p>
    <w:p w14:paraId="121B6C8B" w14:textId="44BCC9FF" w:rsidR="004B605E" w:rsidRDefault="004B605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DD1A4EB" w14:textId="57770275" w:rsidR="00944BF6" w:rsidRDefault="00944BF6" w:rsidP="00944BF6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</w:pPr>
      <w:r>
        <w:rPr>
          <w:color w:val="000000"/>
        </w:rPr>
        <w:t xml:space="preserve">UNIDADE III – </w:t>
      </w:r>
      <w:r>
        <w:t>Noções de Estatística Descritiva</w:t>
      </w:r>
    </w:p>
    <w:p w14:paraId="46A903A4" w14:textId="77777777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EB07F86" w14:textId="7EA2CD40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3.1 </w:t>
      </w:r>
      <w:r>
        <w:t>Variável e frequência</w:t>
      </w:r>
    </w:p>
    <w:p w14:paraId="1418FB58" w14:textId="52B3E245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3.2 </w:t>
      </w:r>
      <w:r>
        <w:t>Média e Mediana</w:t>
      </w:r>
    </w:p>
    <w:p w14:paraId="1D6F1345" w14:textId="75AD57F3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3.3 Variância e Desvio Padrão</w:t>
      </w:r>
    </w:p>
    <w:p w14:paraId="1613EE68" w14:textId="770AAC32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3.4 Medidas de dispersão de dados</w:t>
      </w:r>
    </w:p>
    <w:p w14:paraId="6F7CEE4D" w14:textId="26CEEECB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3442D272" w14:textId="6674346B" w:rsidR="00944BF6" w:rsidRDefault="00944BF6" w:rsidP="00944BF6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</w:pPr>
      <w:r>
        <w:rPr>
          <w:color w:val="000000"/>
        </w:rPr>
        <w:t xml:space="preserve">UNIDADE IV – </w:t>
      </w:r>
      <w:r>
        <w:t>Estatística Experimental</w:t>
      </w:r>
    </w:p>
    <w:p w14:paraId="02901F7B" w14:textId="77777777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E1470C5" w14:textId="0DB32899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3.1 </w:t>
      </w:r>
      <w:r>
        <w:t>Parâmetros entre grupos de dados</w:t>
      </w:r>
    </w:p>
    <w:p w14:paraId="21373387" w14:textId="3375A231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3.2 </w:t>
      </w:r>
      <w:r>
        <w:t>Escolhas de amostras</w:t>
      </w:r>
    </w:p>
    <w:p w14:paraId="69E218AA" w14:textId="77777777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3.3 Testes estatísticos</w:t>
      </w:r>
    </w:p>
    <w:p w14:paraId="3B0D4521" w14:textId="48D68FB9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3.4 </w:t>
      </w:r>
      <w:r w:rsidR="00CD4DEF">
        <w:t>Uso de planilhas e softwares</w:t>
      </w:r>
    </w:p>
    <w:p w14:paraId="6BABAE18" w14:textId="77777777" w:rsidR="00944BF6" w:rsidRDefault="00944BF6" w:rsidP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199E26C9" w14:textId="77777777" w:rsidR="00944BF6" w:rsidRDefault="00944BF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4543994" w14:textId="6026D1A3" w:rsidR="00490153" w:rsidRDefault="00490153" w:rsidP="00D33AB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11216147" w14:textId="77777777" w:rsidR="00490153" w:rsidRDefault="004840EC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Bibliografia </w:t>
      </w:r>
      <w:r>
        <w:rPr>
          <w:b/>
          <w:color w:val="000000"/>
        </w:rPr>
        <w:t>básica</w:t>
      </w:r>
    </w:p>
    <w:p w14:paraId="363F42CC" w14:textId="77777777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lastRenderedPageBreak/>
        <w:t xml:space="preserve">IEZZI, G; HAZZAN, S; DEGENSZAJN, D. </w:t>
      </w:r>
      <w:r w:rsidRPr="00CD4DEF">
        <w:rPr>
          <w:b/>
          <w:bCs/>
        </w:rPr>
        <w:t>Fundamentos de Matemática Elementar</w:t>
      </w:r>
      <w:r>
        <w:t xml:space="preserve">. Vol. 11, 1. ed., São Paulo: Atual, 2013. </w:t>
      </w:r>
    </w:p>
    <w:p w14:paraId="74973472" w14:textId="77777777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KAZMIER, L. J. </w:t>
      </w:r>
      <w:r w:rsidRPr="00CD4DEF">
        <w:rPr>
          <w:b/>
          <w:bCs/>
        </w:rPr>
        <w:t>Estatística aplicada à administração e economia</w:t>
      </w:r>
      <w:r>
        <w:t xml:space="preserve">. 4. ed. Porto Alegre: Bookman, 2007. </w:t>
      </w:r>
    </w:p>
    <w:p w14:paraId="6DE709C0" w14:textId="67C40202" w:rsidR="00B866D1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SWEENEY, D. J.; WILLIAMS, T. A.; ANDERSON, D. R. </w:t>
      </w:r>
      <w:r w:rsidRPr="00CD4DEF">
        <w:rPr>
          <w:b/>
          <w:bCs/>
        </w:rPr>
        <w:t>Estatística aplicada à administração e economia</w:t>
      </w:r>
      <w:r>
        <w:t xml:space="preserve">. 2. ed. São Paulo: </w:t>
      </w:r>
      <w:proofErr w:type="spellStart"/>
      <w:r>
        <w:t>Cengage</w:t>
      </w:r>
      <w:proofErr w:type="spellEnd"/>
      <w:r>
        <w:t xml:space="preserve"> Learning, 2013.</w:t>
      </w:r>
    </w:p>
    <w:p w14:paraId="658DE5A9" w14:textId="77777777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</w:p>
    <w:p w14:paraId="1B27B874" w14:textId="5F4142D1" w:rsidR="00490153" w:rsidRDefault="004840EC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Bibliografia complementar</w:t>
      </w:r>
    </w:p>
    <w:p w14:paraId="65AD319B" w14:textId="4054E472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b/>
          <w:color w:val="000000"/>
        </w:rPr>
      </w:pPr>
    </w:p>
    <w:p w14:paraId="13CCBACA" w14:textId="70E3C9CD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BONAFINI, F. C. </w:t>
      </w:r>
      <w:r w:rsidRPr="00CD4DEF">
        <w:rPr>
          <w:b/>
          <w:bCs/>
        </w:rPr>
        <w:t>Estatística</w:t>
      </w:r>
      <w:r>
        <w:t xml:space="preserve">. São Paulo: Pearson </w:t>
      </w:r>
      <w:proofErr w:type="spellStart"/>
      <w:r>
        <w:t>Education</w:t>
      </w:r>
      <w:proofErr w:type="spellEnd"/>
      <w:r>
        <w:t xml:space="preserve"> do Brasil, 2012.</w:t>
      </w:r>
    </w:p>
    <w:p w14:paraId="7F334550" w14:textId="77777777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BONORA JUNIOR, D. </w:t>
      </w:r>
      <w:r w:rsidRPr="00CD4DEF">
        <w:rPr>
          <w:b/>
          <w:bCs/>
        </w:rPr>
        <w:t>Estatística Básica</w:t>
      </w:r>
      <w:r>
        <w:t xml:space="preserve">. São Paulo: Ícone, 2019. </w:t>
      </w:r>
    </w:p>
    <w:p w14:paraId="5DBA0F23" w14:textId="77777777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GRIFFITHS, D. </w:t>
      </w:r>
      <w:r w:rsidRPr="00CD4DEF">
        <w:rPr>
          <w:b/>
          <w:bCs/>
        </w:rPr>
        <w:t>Use a cabeça! Estatística</w:t>
      </w:r>
      <w:r>
        <w:t xml:space="preserve">. São Paulo: Alta books, 2009. </w:t>
      </w:r>
    </w:p>
    <w:p w14:paraId="47F17B4A" w14:textId="77777777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r>
        <w:t xml:space="preserve">MORETTIN, L. G. </w:t>
      </w:r>
      <w:r w:rsidRPr="00CD4DEF">
        <w:rPr>
          <w:b/>
          <w:bCs/>
        </w:rPr>
        <w:t>Estatística básica</w:t>
      </w:r>
      <w:r>
        <w:t xml:space="preserve">: probabilidade e inferência. São Paulo: Pearson Prentice Hall, 2010. </w:t>
      </w:r>
    </w:p>
    <w:p w14:paraId="6DC1A9E4" w14:textId="097612CC" w:rsidR="00CD4DEF" w:rsidRDefault="00CD4DE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t xml:space="preserve">NEUFELD, J. L. </w:t>
      </w:r>
      <w:r w:rsidRPr="00CD4DEF">
        <w:rPr>
          <w:b/>
          <w:bCs/>
        </w:rPr>
        <w:t>Estatística aplicada à administração usando Excel</w:t>
      </w:r>
      <w:r>
        <w:t>. São Paulo: Pearson Prentice Hall, 2003.</w:t>
      </w:r>
    </w:p>
    <w:sectPr w:rsidR="00CD4DEF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A72B3" w14:textId="77777777" w:rsidR="004840EC" w:rsidRDefault="004840EC">
      <w:pPr>
        <w:spacing w:line="240" w:lineRule="auto"/>
        <w:ind w:left="0" w:hanging="2"/>
      </w:pPr>
      <w:r>
        <w:separator/>
      </w:r>
    </w:p>
  </w:endnote>
  <w:endnote w:type="continuationSeparator" w:id="0">
    <w:p w14:paraId="4F90198D" w14:textId="77777777" w:rsidR="004840EC" w:rsidRDefault="004840E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76E29" w14:textId="77777777" w:rsidR="004840EC" w:rsidRDefault="004840EC">
      <w:pPr>
        <w:spacing w:line="240" w:lineRule="auto"/>
        <w:ind w:left="0" w:hanging="2"/>
      </w:pPr>
      <w:r>
        <w:separator/>
      </w:r>
    </w:p>
  </w:footnote>
  <w:footnote w:type="continuationSeparator" w:id="0">
    <w:p w14:paraId="454C2DEC" w14:textId="77777777" w:rsidR="004840EC" w:rsidRDefault="004840E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EDCB9" w14:textId="77777777" w:rsidR="00490153" w:rsidRDefault="004840EC">
    <w:pPr>
      <w:ind w:left="0" w:hanging="2"/>
      <w:jc w:val="center"/>
    </w:pPr>
    <w:r>
      <w:rPr>
        <w:noProof/>
      </w:rPr>
      <w:drawing>
        <wp:inline distT="0" distB="0" distL="114300" distR="114300" wp14:anchorId="0B0F94C6" wp14:editId="6FCB2307">
          <wp:extent cx="423545" cy="46101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545" cy="46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669C45" w14:textId="77777777" w:rsidR="00490153" w:rsidRDefault="00490153">
    <w:pPr>
      <w:jc w:val="center"/>
      <w:rPr>
        <w:sz w:val="6"/>
        <w:szCs w:val="6"/>
      </w:rPr>
    </w:pPr>
  </w:p>
  <w:p w14:paraId="7885CE97" w14:textId="77777777" w:rsidR="00490153" w:rsidRDefault="004840EC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Serviço Público Federal</w:t>
    </w:r>
  </w:p>
  <w:p w14:paraId="40537AA8" w14:textId="77777777" w:rsidR="00490153" w:rsidRDefault="004840EC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Sul-rio-grandense</w:t>
    </w:r>
  </w:p>
  <w:p w14:paraId="5D9545FD" w14:textId="77777777" w:rsidR="00490153" w:rsidRDefault="004840EC">
    <w:pPr>
      <w:ind w:left="0" w:hanging="2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14:paraId="42AAD546" w14:textId="77777777" w:rsidR="00490153" w:rsidRDefault="00490153">
    <w:pPr>
      <w:ind w:left="0" w:hanging="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53"/>
    <w:rsid w:val="00440ADE"/>
    <w:rsid w:val="004840EC"/>
    <w:rsid w:val="00490153"/>
    <w:rsid w:val="004B605E"/>
    <w:rsid w:val="008E7F48"/>
    <w:rsid w:val="00944BF6"/>
    <w:rsid w:val="00B866D1"/>
    <w:rsid w:val="00CD4DEF"/>
    <w:rsid w:val="00D3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F1026"/>
  <w15:docId w15:val="{73DB8E9B-3FEA-445B-B230-F39FB4310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Nivel1Conteudo">
    <w:name w:val="Título 1;Nivel 1 Conteudo"/>
    <w:basedOn w:val="Normal"/>
    <w:next w:val="Normal"/>
    <w:pPr>
      <w:keepNext/>
      <w:ind w:left="1560" w:hanging="426"/>
    </w:pPr>
    <w:rPr>
      <w:bCs/>
      <w:kern w:val="32"/>
      <w:szCs w:val="3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Pr>
      <w:rFonts w:ascii="Times New Roman" w:hAnsi="Times New Roma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Nivel0Contedo">
    <w:name w:val="Título;Nivel 0 Conteúdo"/>
    <w:basedOn w:val="Normal"/>
    <w:next w:val="Normal"/>
    <w:pPr>
      <w:spacing w:before="240" w:after="60"/>
    </w:pPr>
    <w:rPr>
      <w:bCs/>
      <w:kern w:val="28"/>
      <w:szCs w:val="32"/>
    </w:rPr>
  </w:style>
  <w:style w:type="character" w:customStyle="1" w:styleId="TtuloCharNivel0ContedoChar">
    <w:name w:val="Título Char;Nivel 0 Conteúdo Char"/>
    <w:rPr>
      <w:rFonts w:ascii="Arial" w:eastAsia="Times New Roman" w:hAnsi="Arial" w:cs="Times New Roman"/>
      <w:bCs/>
      <w:w w:val="100"/>
      <w:kern w:val="28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Ttulo1CharNivel1ConteudoChar">
    <w:name w:val="Título 1 Char;Nivel 1 Conteudo Char"/>
    <w:rPr>
      <w:rFonts w:ascii="Arial" w:eastAsia="Times New Roman" w:hAnsi="Arial" w:cs="Times New Roman"/>
      <w:bCs/>
      <w:w w:val="100"/>
      <w:kern w:val="32"/>
      <w:position w:val="-1"/>
      <w:sz w:val="24"/>
      <w:szCs w:val="32"/>
      <w:effect w:val="none"/>
      <w:vertAlign w:val="baseline"/>
      <w:cs w:val="0"/>
      <w:em w:val="none"/>
    </w:rPr>
  </w:style>
  <w:style w:type="paragraph" w:customStyle="1" w:styleId="Nivel2Contedo">
    <w:name w:val="Nivel 2 Conteúdo"/>
    <w:basedOn w:val="Ttulo1Nivel1Conteudo"/>
    <w:next w:val="Normal"/>
    <w:pPr>
      <w:ind w:left="2127" w:hanging="567"/>
    </w:pPr>
    <w:rPr>
      <w:szCs w:val="24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</w:rPr>
  </w:style>
  <w:style w:type="character" w:customStyle="1" w:styleId="TextodecomentrioChar">
    <w:name w:val="Texto de comentário Ch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G+itOGkCjmVS1n/HhUvfohYXrw==">AMUW2mWs5cjGOiToxSjg66b06mFi8B4k2ILcdAUYho6JWjs1OsjMhMK9EJZYSv0nAgD9OCzeZLs6xUm5iW8OnbhldCvvwc1lTsqX0tx0eGZp3VWhzvBUZYWnNNXDcFP3POX2R2P6L0/8MPx0E0F6c2myeFXU7MrCSqrr2sD2jCxxTWchOyExihN7sfIff+8O7ICUe4MqA710ULSnplhLKPTSHton7LGxNZ07PReOZ3Eg7IaODiLWGvASw/tXS6HXYAsn7du7nOqZnzadZRjIGOI5Bmw0Ffrt6kcnEPnEGJtB+oEuaaE57mnEPWhC3cx0hSGpaw2lXnQSv3ujlwWOvpkdgOv7FtGGCxXHh4R5Fu/9h9xukGI5iqo41tqwb0ScQaFt0RE7l7IDk50nDBU7+kjHOuK7dF8DCuvzFnS6nkhC1ryNlC1sQ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DIREN</dc:creator>
  <cp:lastModifiedBy>Stela</cp:lastModifiedBy>
  <cp:revision>2</cp:revision>
  <dcterms:created xsi:type="dcterms:W3CDTF">2023-08-24T18:59:00Z</dcterms:created>
  <dcterms:modified xsi:type="dcterms:W3CDTF">2023-08-24T18:59:00Z</dcterms:modified>
</cp:coreProperties>
</file>