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2"/>
        <w:gridCol w:w="2831"/>
        <w:gridCol w:w="4114"/>
        <w:tblGridChange w:id="0">
          <w:tblGrid>
            <w:gridCol w:w="4112"/>
            <w:gridCol w:w="2831"/>
            <w:gridCol w:w="41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Entrega da POV pelos Câmpus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Até 30 de Julho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Conferência e entrega da POV (DES)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De 1 a 10 de Agosto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Finalização do Edital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Até 21 de Agosto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Entrega do edital para CCS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Até 21 de Agosto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Entrega do edital para interprete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Até 21 de Agosto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Período de divulgação de material institucional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Após 21 de Agosto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Período para CCS produzir material de divulgação vestibular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Desde 1 de Agosto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Cadastramento de vagas no SGC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Setembro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Prazo final para CCS finalizar material e DES registrar edital e vagas no SGC 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aprovação de materiais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30 de Setembro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Período de inscrições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De 11 de Setembro a 16 de Outubro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Homologação das inscrições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18 de Outubro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Período de recursos da Homologação das inscrições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19 a 20 de Outubro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Homologação Final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Prova de ingresso (cursos técnicos)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29 de Outubro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31">
            <w:pPr>
              <w:rPr>
                <w:color w:val="000000"/>
                <w:highlight w:val="red"/>
              </w:rPr>
            </w:pPr>
            <w:r w:rsidDel="00000000" w:rsidR="00000000" w:rsidRPr="00000000">
              <w:rPr>
                <w:color w:val="000000"/>
                <w:highlight w:val="red"/>
                <w:rtl w:val="0"/>
              </w:rPr>
              <w:t xml:space="preserve">ENEM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2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05 de Novembro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3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34">
            <w:pPr>
              <w:rPr>
                <w:color w:val="000000"/>
                <w:highlight w:val="red"/>
              </w:rPr>
            </w:pPr>
            <w:r w:rsidDel="00000000" w:rsidR="00000000" w:rsidRPr="00000000">
              <w:rPr>
                <w:color w:val="000000"/>
                <w:highlight w:val="red"/>
                <w:rtl w:val="0"/>
              </w:rPr>
              <w:t xml:space="preserve">ENEM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5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12 de Novembro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6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Prova de ingresso por redação (cursos de graduação)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19 de Novembro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Resultado do processo seletivo (cursos técnicos)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A partir de 20 de Novembro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Resultado do processo seletivo (cursos de graduação)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11 de Dezembro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line="26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Períodos para Câmpus (comissão de rendas e heteroidentificação)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15 de Agosto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