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15.0" w:type="dxa"/>
        <w:tblLayout w:type="fixed"/>
        <w:tblLook w:val="0000"/>
      </w:tblPr>
      <w:tblGrid>
        <w:gridCol w:w="4256"/>
        <w:gridCol w:w="4238"/>
        <w:tblGridChange w:id="0">
          <w:tblGrid>
            <w:gridCol w:w="4256"/>
            <w:gridCol w:w="423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Poluição e Saneamento Ambienta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2023/1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S1BK2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Noções sobre poluição ambiental;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conceitos e objetivos da gestão ambiental e do saneamento ambiental;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poluição atmosférica: fontes e principais efe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itos;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poluição gerada por resíduos sólidos;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recursos hídricos e poluição: disponibilidade hídrica, contaminantes da água, geração e tratamento de efluentes; outros tipos de poluição; introdução à legislação ambiental brasileira.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NOÇÕES SOBRE POLUIÇÃO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 Introdução às questões ambientais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 Conceitos ambientais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 Os problemas ambientais globais, regionais e locais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II - POLUIÇÃO ATMOSFÉRICA</w:t>
      </w:r>
    </w:p>
    <w:p w:rsidR="00000000" w:rsidDel="00000000" w:rsidP="00000000" w:rsidRDefault="00000000" w:rsidRPr="00000000" w14:paraId="00000019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2.1 Fontes e efeitos da poluição atmosférica</w:t>
      </w:r>
    </w:p>
    <w:p w:rsidR="00000000" w:rsidDel="00000000" w:rsidP="00000000" w:rsidRDefault="00000000" w:rsidRPr="00000000" w14:paraId="0000001A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2.2 Destruição da camada de ozônio</w:t>
      </w:r>
    </w:p>
    <w:p w:rsidR="00000000" w:rsidDel="00000000" w:rsidP="00000000" w:rsidRDefault="00000000" w:rsidRPr="00000000" w14:paraId="0000001B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2.3 Efeito estufa e mudanças climáticas </w:t>
      </w:r>
    </w:p>
    <w:p w:rsidR="00000000" w:rsidDel="00000000" w:rsidP="00000000" w:rsidRDefault="00000000" w:rsidRPr="00000000" w14:paraId="0000001C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2.4 Chuva ácida</w:t>
      </w:r>
    </w:p>
    <w:p w:rsidR="00000000" w:rsidDel="00000000" w:rsidP="00000000" w:rsidRDefault="00000000" w:rsidRPr="00000000" w14:paraId="0000001D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2.5 Smog Fotoquímico </w:t>
      </w:r>
    </w:p>
    <w:p w:rsidR="00000000" w:rsidDel="00000000" w:rsidP="00000000" w:rsidRDefault="00000000" w:rsidRPr="00000000" w14:paraId="0000001E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III - RESÍDUOS SÓLIDOS E POLUIÇÃO</w:t>
      </w:r>
    </w:p>
    <w:p w:rsidR="00000000" w:rsidDel="00000000" w:rsidP="00000000" w:rsidRDefault="00000000" w:rsidRPr="00000000" w14:paraId="00000020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3.1 Impactos ambientais associados à geração de resíduos sólidos</w:t>
      </w:r>
    </w:p>
    <w:p w:rsidR="00000000" w:rsidDel="00000000" w:rsidP="00000000" w:rsidRDefault="00000000" w:rsidRPr="00000000" w14:paraId="00000021">
      <w:pPr>
        <w:tabs>
          <w:tab w:val="left" w:leader="none" w:pos="1276"/>
        </w:tabs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3.2 Gerenciamento de resíduos sólidos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IV - RECURSOS HÍDRICOS E POLUIÇÃO</w:t>
      </w:r>
    </w:p>
    <w:p w:rsidR="00000000" w:rsidDel="00000000" w:rsidP="00000000" w:rsidRDefault="00000000" w:rsidRPr="00000000" w14:paraId="00000024">
      <w:pPr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 Poluição das águas, saneamento e saúde pública</w:t>
      </w:r>
    </w:p>
    <w:p w:rsidR="00000000" w:rsidDel="00000000" w:rsidP="00000000" w:rsidRDefault="00000000" w:rsidRPr="00000000" w14:paraId="00000025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 Usos múltiplos da água</w:t>
      </w:r>
    </w:p>
    <w:p w:rsidR="00000000" w:rsidDel="00000000" w:rsidP="00000000" w:rsidRDefault="00000000" w:rsidRPr="00000000" w14:paraId="00000026">
      <w:pPr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4.3 Parâmetros de qualidade da água</w:t>
      </w:r>
    </w:p>
    <w:p w:rsidR="00000000" w:rsidDel="00000000" w:rsidP="00000000" w:rsidRDefault="00000000" w:rsidRPr="00000000" w14:paraId="00000027">
      <w:pPr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4.4 Introdução ao tratamento de efluentes</w:t>
      </w:r>
    </w:p>
    <w:p w:rsidR="00000000" w:rsidDel="00000000" w:rsidP="00000000" w:rsidRDefault="00000000" w:rsidRPr="00000000" w14:paraId="00000028">
      <w:pPr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4.3 Padrões de lançamento de efluentes</w:t>
      </w:r>
    </w:p>
    <w:p w:rsidR="00000000" w:rsidDel="00000000" w:rsidP="00000000" w:rsidRDefault="00000000" w:rsidRPr="00000000" w14:paraId="00000029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 - LEGISLAÇÃO AMBIENTAL</w:t>
      </w:r>
    </w:p>
    <w:p w:rsidR="00000000" w:rsidDel="00000000" w:rsidP="00000000" w:rsidRDefault="00000000" w:rsidRPr="00000000" w14:paraId="0000002C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5.1 Introdução à legislação ambiental</w:t>
      </w:r>
    </w:p>
    <w:p w:rsidR="00000000" w:rsidDel="00000000" w:rsidP="00000000" w:rsidRDefault="00000000" w:rsidRPr="00000000" w14:paraId="0000002D">
      <w:pPr>
        <w:ind w:lef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5.2 Introdução ao licenciamento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6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32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BRAGA, B.; et al.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à Engenharia Ambiental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Prentice Hall,2005.</w:t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PHILIPPI JUNIOR, A.; BRUNA, G. C. (Edit).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 de gestão ambiental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2. ed. São Paulo: Manole, 2014. 1245 p. ISBN 9788520433416.</w:t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VESILIND, P. A. et al.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à Engenharia Ambiental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Cengage Learning, 2011. 438 p. ISBN 9788522107186.</w:t>
      </w:r>
    </w:p>
    <w:p w:rsidR="00000000" w:rsidDel="00000000" w:rsidP="00000000" w:rsidRDefault="00000000" w:rsidRPr="00000000" w14:paraId="00000035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37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BITTENCOURT, C.; PAULA, M. A.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Tratamento de água e efluentes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fundamentos de saneamento ambiental e gestão de recursos hídricos. São Paulo, SP: Érica, 2014. 184 p. (Eixos Recursos Naturais). ISBN 9788536509167.</w:t>
      </w:r>
    </w:p>
    <w:p w:rsidR="00000000" w:rsidDel="00000000" w:rsidP="00000000" w:rsidRDefault="00000000" w:rsidRPr="00000000" w14:paraId="00000038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GUIMARÃES, C.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Controle e monitoramento de poluentes atmosféricos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Rio de Janeiro: Elsevier, 2016. 217 p. ISBN 9788535276534.</w:t>
      </w:r>
    </w:p>
    <w:p w:rsidR="00000000" w:rsidDel="00000000" w:rsidP="00000000" w:rsidRDefault="00000000" w:rsidRPr="00000000" w14:paraId="00000039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DERISIO, J. 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Introdução ao controle de poluição ambiental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4a ed. Oficina de Textos, 2012. ISBN 9788579750465.</w:t>
      </w:r>
    </w:p>
    <w:p w:rsidR="00000000" w:rsidDel="00000000" w:rsidP="00000000" w:rsidRDefault="00000000" w:rsidRPr="00000000" w14:paraId="0000003A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SPIRO, T. G.; STIGLIANI, W. M.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Química ambiental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2a. ed. São Paulo, SP: Pearson, 2009. 334 p. ISBN 9788576051961.</w:t>
      </w:r>
    </w:p>
    <w:p w:rsidR="00000000" w:rsidDel="00000000" w:rsidP="00000000" w:rsidRDefault="00000000" w:rsidRPr="00000000" w14:paraId="0000003B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METCALF &amp; EDDY.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Tratamento de efluentes e recuperação de recursos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5a. ed. Porto Alegre, RS: AMGH, 2016. ISBN 9788580555233.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5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Serviço Público Federal</w:t>
    </w:r>
  </w:p>
  <w:p w:rsidR="00000000" w:rsidDel="00000000" w:rsidP="00000000" w:rsidRDefault="00000000" w:rsidRPr="00000000" w14:paraId="0000003E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3F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Pró-Reitoria de Ensino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E51"/>
  </w:style>
  <w:style w:type="paragraph" w:styleId="Ttulo3">
    <w:name w:val="heading 3"/>
    <w:basedOn w:val="Normal"/>
    <w:next w:val="Normal"/>
    <w:link w:val="Ttulo3Char"/>
    <w:uiPriority w:val="99"/>
    <w:qFormat w:val="1"/>
    <w:rsid w:val="00E9297B"/>
    <w:pPr>
      <w:keepNext w:val="1"/>
      <w:jc w:val="both"/>
      <w:outlineLvl w:val="2"/>
    </w:pPr>
    <w:rPr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link w:val="Ttulo3"/>
    <w:uiPriority w:val="9"/>
    <w:rsid w:val="00E9297B"/>
    <w:rPr>
      <w:sz w:val="28"/>
      <w:szCs w:val="28"/>
    </w:rPr>
  </w:style>
  <w:style w:type="paragraph" w:styleId="Textodebalo">
    <w:name w:val="Balloon Text"/>
    <w:basedOn w:val="Normal"/>
    <w:link w:val="TextodebaloChar"/>
    <w:rsid w:val="00C6039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C6039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h2eZXpfUvXPl+LRdRQz8ph8Aw==">CgMxLjA4AHIhMS1UVXFFTFN2akRkd1lKUU9mZVVwRnphZmE4VEdIdWNu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2022-08-29T02:17:00Z</dcterms:created>
  <dc:creator>DIREN</dc:creator>
</cp:coreProperties>
</file>