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center"/>
        <w:tblBorders>
          <w:top w:color="171717" w:space="0" w:sz="4" w:val="single"/>
          <w:left w:color="171717" w:space="0" w:sz="4" w:val="single"/>
          <w:bottom w:color="171717" w:space="0" w:sz="4" w:val="single"/>
          <w:right w:color="171717" w:space="0" w:sz="4" w:val="single"/>
          <w:insideH w:color="171717" w:space="0" w:sz="4" w:val="single"/>
          <w:insideV w:color="171717" w:space="0" w:sz="4" w:val="single"/>
        </w:tblBorders>
        <w:tblLayout w:type="fixed"/>
        <w:tblLook w:val="0000"/>
      </w:tblPr>
      <w:tblGrid>
        <w:gridCol w:w="4360"/>
        <w:gridCol w:w="4360"/>
        <w:tblGridChange w:id="0">
          <w:tblGrid>
            <w:gridCol w:w="4360"/>
            <w:gridCol w:w="436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spacing w:after="120" w:before="120" w:line="240" w:lineRule="auto"/>
              <w:jc w:val="center"/>
              <w:rPr>
                <w:rFonts w:ascii="Arial" w:cs="Arial" w:eastAsia="Arial" w:hAnsi="Arial"/>
                <w:b w:val="1"/>
                <w:color w:val="171717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717"/>
                <w:sz w:val="24"/>
                <w:szCs w:val="24"/>
                <w:rtl w:val="0"/>
              </w:rPr>
              <w:t xml:space="preserve">DISCIPLINA: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Cálculo Diferencial e Integral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120" w:before="120" w:line="240" w:lineRule="auto"/>
              <w:rPr>
                <w:rFonts w:ascii="Arial" w:cs="Arial" w:eastAsia="Arial" w:hAnsi="Arial"/>
                <w:color w:val="171717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717"/>
                <w:sz w:val="24"/>
                <w:szCs w:val="24"/>
                <w:rtl w:val="0"/>
              </w:rPr>
              <w:t xml:space="preserve">Vigência:</w:t>
            </w:r>
            <w:r w:rsidDel="00000000" w:rsidR="00000000" w:rsidRPr="00000000">
              <w:rPr>
                <w:rFonts w:ascii="Arial" w:cs="Arial" w:eastAsia="Arial" w:hAnsi="Arial"/>
                <w:color w:val="171717"/>
                <w:sz w:val="24"/>
                <w:szCs w:val="24"/>
                <w:rtl w:val="0"/>
              </w:rPr>
              <w:t xml:space="preserve"> a partir de 2023/1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120" w:before="120" w:line="240" w:lineRule="auto"/>
              <w:rPr>
                <w:rFonts w:ascii="Arial" w:cs="Arial" w:eastAsia="Arial" w:hAnsi="Arial"/>
                <w:color w:val="171717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717"/>
                <w:sz w:val="24"/>
                <w:szCs w:val="24"/>
                <w:rtl w:val="0"/>
              </w:rPr>
              <w:t xml:space="preserve">Período letivo:</w:t>
            </w:r>
            <w:r w:rsidDel="00000000" w:rsidR="00000000" w:rsidRPr="00000000">
              <w:rPr>
                <w:rFonts w:ascii="Arial" w:cs="Arial" w:eastAsia="Arial" w:hAnsi="Arial"/>
                <w:color w:val="171717"/>
                <w:sz w:val="24"/>
                <w:szCs w:val="24"/>
                <w:rtl w:val="0"/>
              </w:rPr>
              <w:t xml:space="preserve"> 1º semestre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120" w:before="120" w:line="240" w:lineRule="auto"/>
              <w:rPr>
                <w:rFonts w:ascii="Arial" w:cs="Arial" w:eastAsia="Arial" w:hAnsi="Arial"/>
                <w:color w:val="171717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717"/>
                <w:sz w:val="24"/>
                <w:szCs w:val="24"/>
                <w:rtl w:val="0"/>
              </w:rPr>
              <w:t xml:space="preserve">Carga horária total:</w:t>
            </w:r>
            <w:r w:rsidDel="00000000" w:rsidR="00000000" w:rsidRPr="00000000">
              <w:rPr>
                <w:rFonts w:ascii="Arial" w:cs="Arial" w:eastAsia="Arial" w:hAnsi="Arial"/>
                <w:color w:val="171717"/>
                <w:sz w:val="24"/>
                <w:szCs w:val="24"/>
                <w:rtl w:val="0"/>
              </w:rPr>
              <w:t xml:space="preserve"> 75h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rPr>
                <w:rFonts w:ascii="Arial" w:cs="Arial" w:eastAsia="Arial" w:hAnsi="Arial"/>
                <w:color w:val="171717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717"/>
                <w:sz w:val="24"/>
                <w:szCs w:val="24"/>
                <w:rtl w:val="0"/>
              </w:rPr>
              <w:t xml:space="preserve">Código: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S1BG1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171717" w:space="0" w:sz="4" w:val="single"/>
              <w:left w:color="171717" w:space="0" w:sz="4" w:val="single"/>
              <w:bottom w:color="171717" w:space="0" w:sz="4" w:val="single"/>
              <w:right w:color="171717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Extensão: </w:t>
            </w:r>
          </w:p>
        </w:tc>
        <w:tc>
          <w:tcPr>
            <w:tcBorders>
              <w:top w:color="171717" w:space="0" w:sz="4" w:val="single"/>
              <w:left w:color="171717" w:space="0" w:sz="4" w:val="single"/>
              <w:bottom w:color="171717" w:space="0" w:sz="4" w:val="single"/>
              <w:right w:color="171717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Pesquisa: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171717" w:space="0" w:sz="4" w:val="single"/>
              <w:left w:color="171717" w:space="0" w:sz="4" w:val="single"/>
              <w:bottom w:color="171717" w:space="0" w:sz="4" w:val="single"/>
              <w:right w:color="171717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Prática:  </w:t>
            </w:r>
          </w:p>
        </w:tc>
        <w:tc>
          <w:tcPr>
            <w:tcBorders>
              <w:top w:color="171717" w:space="0" w:sz="4" w:val="single"/>
              <w:left w:color="171717" w:space="0" w:sz="4" w:val="single"/>
              <w:bottom w:color="171717" w:space="0" w:sz="4" w:val="single"/>
              <w:right w:color="171717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% EaD: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jc w:val="both"/>
              <w:rPr>
                <w:rFonts w:ascii="Arial" w:cs="Arial" w:eastAsia="Arial" w:hAnsi="Arial"/>
                <w:color w:val="171717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717"/>
                <w:sz w:val="24"/>
                <w:szCs w:val="24"/>
                <w:rtl w:val="0"/>
              </w:rPr>
              <w:t xml:space="preserve">Ementa: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Estudo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 conjunto dos números reais e das funções reais de uma variável real. Compreensão acerca dos limites e continuidade de funções e sobre a diferenciação de funções e suas aplicações. Estudo da integração de funções e suas aplicações. Análise e resolução de problemas simples no campo da física e da geometria.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Conteúdos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 – Conjunto dos números reais e intervalos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Propriedades e operações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II - Funções polinomiais, algébricas, exponenciais, logarítmicas, inversas, trigonométricas e funções definidas por partes:vetores e escalares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Gráficos, domínio e imagem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Propriedades, transformações, combinações e composições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III - Limite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Ideia intuitiva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Definição formal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Limites laterais, unicidade e existência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Propriedades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Continuidade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Limites no infinito, limites infinitos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Limites indeterminados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Limites fundamentais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IV - Derivada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Tangentes, velocidades e taxa de variação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derivada de uma função f em um número 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Derivadas laterais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derivada como uma função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Diferenciação &amp; continuidade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de diferenciação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Taxas relacionadas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Diferencial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V - Aplicações da diferenciação formas de energia e transformações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Valores máximos e mínimos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Teorema do valor extremo, teorema de Fermat e número crítico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Teorema de Rolle e teorema de Lagrange (valor médio)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Teste da 1ª derivada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Concavidade, ponto de inflexão e teste da 2ª derivada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Esboço do gráfico de funções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Teorema do valor médio de Cauchy e regra de L´Hôpital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6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Antiderivadas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VI - Integral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Áreas e distâncias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Integral definida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Teorema fundamental do cálculo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Integral indefinida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regra da substituição, integração por partes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Áreas de figuras planas e volume de sólidos de revolução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básica </w:t>
      </w:r>
    </w:p>
    <w:p w:rsidR="00000000" w:rsidDel="00000000" w:rsidP="00000000" w:rsidRDefault="00000000" w:rsidRPr="00000000" w14:paraId="00000041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AYRES JR, Frank,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Cálculo Diferencial e Integral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São Paulo: Makron Books, 3 ed., 1994.</w:t>
      </w:r>
    </w:p>
    <w:p w:rsidR="00000000" w:rsidDel="00000000" w:rsidP="00000000" w:rsidRDefault="00000000" w:rsidRPr="00000000" w14:paraId="00000042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FLEMMING, Diva Marília; GONÇALVES, Mirian Buss.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Cálculo 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funções, limite, derivação e integração. 6. ed. São Paulo, SP: Pearson Prentice Hall, 2006. 448 p.</w:t>
      </w:r>
    </w:p>
    <w:p w:rsidR="00000000" w:rsidDel="00000000" w:rsidP="00000000" w:rsidRDefault="00000000" w:rsidRPr="00000000" w14:paraId="00000043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LOUIS, Leithold.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Cálculo com Geometria Analítica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vol. 1, 3 ed., São Paulo, Harbra, 1994.</w:t>
      </w:r>
    </w:p>
    <w:p w:rsidR="00000000" w:rsidDel="00000000" w:rsidP="00000000" w:rsidRDefault="00000000" w:rsidRPr="00000000" w14:paraId="00000044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complementar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ANTON, Howard.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Cálculo: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um novo horizonte. 6. ed. Porto Alegre, RS: Bookman, 2000. 2 v.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DAVES, Stephen; BIVENS, Irl; ANTON, Howard.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Cálculo.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5. ed. Porto Alegre: Bookman, 2007.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PISKOUNOV.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Cálculo Diferencial e Integral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Porto: Lopes da Silva, 16 ed., 1993.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STEWART, James.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5. ed. São Paulo, SP: Thomson, 2003.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SWOKOWSKI, Earl W., tradução Alfredo Alves de Faria,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Cálculo com Geometria Analítica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vol. 1, 2 ed., São Paulo, Makron Books, 1994.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GUIDORIZZI, H.: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Curso de Cálculo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LTC, 2001.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PINTO, D. MORGADO, M.C.F.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Cálculo Diferencial e Integral de Funções de Várias Variáveis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Editora UFRJ, 1999.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SPIVAK, M.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3ª edição. Publish or Perish, 1994.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jc w:val="center"/>
      <w:rPr/>
    </w:pPr>
    <w:r w:rsidDel="00000000" w:rsidR="00000000" w:rsidRPr="00000000">
      <w:rPr/>
      <w:drawing>
        <wp:inline distB="0" distT="0" distL="0" distR="0">
          <wp:extent cx="418465" cy="461645"/>
          <wp:effectExtent b="0" l="0" r="0" t="0"/>
          <wp:docPr descr="Descrição: brasao da republica" id="195" name="image1.png"/>
          <a:graphic>
            <a:graphicData uri="http://schemas.openxmlformats.org/drawingml/2006/picture">
              <pic:pic>
                <pic:nvPicPr>
                  <pic:cNvPr descr="Descrição: brasao da repu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8465" cy="4616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spacing w:after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Serviço Público Federal</w:t>
    </w:r>
  </w:p>
  <w:p w:rsidR="00000000" w:rsidDel="00000000" w:rsidP="00000000" w:rsidRDefault="00000000" w:rsidRPr="00000000" w14:paraId="00000052">
    <w:pPr>
      <w:spacing w:after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Educação, Ciência e Tecnologia Sul-rio-grandense</w:t>
    </w:r>
  </w:p>
  <w:p w:rsidR="00000000" w:rsidDel="00000000" w:rsidP="00000000" w:rsidRDefault="00000000" w:rsidRPr="00000000" w14:paraId="00000053">
    <w:pPr>
      <w:spacing w:after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Pró-Reitoria de Ensino</w:t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1080" w:hanging="108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2">
    <w:lvl w:ilvl="0">
      <w:start w:val="5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1080" w:hanging="108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3">
    <w:lvl w:ilvl="0">
      <w:start w:val="6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1080" w:hanging="108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4">
    <w:lvl w:ilvl="0">
      <w:start w:val="1"/>
      <w:numFmt w:val="decimal"/>
      <w:lvlText w:val="%1"/>
      <w:lvlJc w:val="left"/>
      <w:pPr>
        <w:ind w:left="400" w:hanging="400"/>
      </w:pPr>
      <w:rPr/>
    </w:lvl>
    <w:lvl w:ilvl="1">
      <w:start w:val="1"/>
      <w:numFmt w:val="decimal"/>
      <w:lvlText w:val="%1.%2"/>
      <w:lvlJc w:val="left"/>
      <w:pPr>
        <w:ind w:left="400" w:hanging="40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1080" w:hanging="108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5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1080" w:hanging="108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6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1080" w:hanging="108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DC73D3"/>
    <w:pPr>
      <w:spacing w:after="160" w:line="259" w:lineRule="auto"/>
    </w:pPr>
    <w:rPr>
      <w:rFonts w:eastAsiaTheme="minorHAnsi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nhideWhenUsed w:val="1"/>
    <w:rsid w:val="00DC73D3"/>
    <w:pPr>
      <w:spacing w:after="120"/>
    </w:pPr>
  </w:style>
  <w:style w:type="character" w:styleId="CorpodetextoChar" w:customStyle="1">
    <w:name w:val="Corpo de texto Char"/>
    <w:basedOn w:val="Fontepargpadro"/>
    <w:link w:val="Corpodetexto"/>
    <w:rsid w:val="00DC73D3"/>
    <w:rPr>
      <w:rFonts w:eastAsiaTheme="minorHAnsi"/>
      <w:sz w:val="22"/>
      <w:szCs w:val="22"/>
    </w:rPr>
  </w:style>
  <w:style w:type="paragraph" w:styleId="ColorfulList-Accent11" w:customStyle="1">
    <w:name w:val="Colorful List - Accent 11"/>
    <w:basedOn w:val="Normal"/>
    <w:uiPriority w:val="34"/>
    <w:qFormat w:val="1"/>
    <w:rsid w:val="00DC73D3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C73D3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C73D3"/>
    <w:rPr>
      <w:rFonts w:ascii="Lucida Grande" w:cs="Lucida Grande" w:hAnsi="Lucida Grande" w:eastAsiaTheme="minorHAns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182C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apple-converted-space" w:customStyle="1">
    <w:name w:val="apple-converted-space"/>
    <w:basedOn w:val="Fontepargpadro"/>
    <w:rsid w:val="00182C65"/>
  </w:style>
  <w:style w:type="paragraph" w:styleId="Cabealho">
    <w:name w:val="header"/>
    <w:basedOn w:val="Normal"/>
    <w:link w:val="CabealhoChar"/>
    <w:uiPriority w:val="99"/>
    <w:unhideWhenUsed w:val="1"/>
    <w:rsid w:val="003F0F7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F0F75"/>
    <w:rPr>
      <w:rFonts w:eastAsiaTheme="minorHAnsi"/>
      <w:sz w:val="22"/>
      <w:szCs w:val="22"/>
    </w:rPr>
  </w:style>
  <w:style w:type="paragraph" w:styleId="Rodap">
    <w:name w:val="footer"/>
    <w:basedOn w:val="Normal"/>
    <w:link w:val="RodapChar"/>
    <w:uiPriority w:val="99"/>
    <w:unhideWhenUsed w:val="1"/>
    <w:rsid w:val="003F0F7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F0F75"/>
    <w:rPr>
      <w:rFonts w:eastAsiaTheme="minorHAnsi"/>
      <w:sz w:val="22"/>
      <w:szCs w:val="22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1B70A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 w:val="1"/>
    <w:unhideWhenUsed w:val="1"/>
    <w:qFormat w:val="1"/>
    <w:rsid w:val="001B70A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semiHidden w:val="1"/>
    <w:qFormat w:val="1"/>
    <w:rsid w:val="001B70A1"/>
    <w:rPr>
      <w:rFonts w:eastAsiaTheme="minorHAns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B70A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B70A1"/>
    <w:rPr>
      <w:rFonts w:eastAsiaTheme="minorHAnsi"/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1B70A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7nsE1oHMa+ftrF4E+7EJByqWg==">AMUW2mUaNGvSOnDDk7JtkOUUjsx4Qp4eCe72pfVPCaz430cFAHndV9umjcZlNqUwt7ob7tHg6n5X6FSgszvCi8YqwYRHlStC+pr85tZwFO14dzgA2w8KMoWmmsuwbOyvzvbroUprSLKgRy+vZok3FIRI8gNoAJZ9Fg==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2018-09-12T18:55:00Z</dcterms:created>
  <dc:creator>Marcelo Peske Hartwig</dc:creator>
</cp:coreProperties>
</file>