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574" w:rsidRDefault="00B96FCD">
      <w:pPr>
        <w:spacing w:line="276" w:lineRule="auto"/>
        <w:ind w:firstLine="0"/>
        <w:jc w:val="center"/>
      </w:pPr>
      <w:bookmarkStart w:id="0" w:name="_GoBack"/>
      <w:bookmarkEnd w:id="0"/>
      <w:r>
        <w:rPr>
          <w:b/>
          <w:color w:val="000000"/>
          <w:highlight w:val="white"/>
        </w:rPr>
        <w:t>Ações de Acesso, Permanência e Êxito – 201</w:t>
      </w:r>
      <w:r>
        <w:rPr>
          <w:b/>
          <w:highlight w:val="white"/>
        </w:rPr>
        <w:t>9</w:t>
      </w:r>
      <w:r>
        <w:rPr>
          <w:b/>
          <w:color w:val="000000"/>
          <w:highlight w:val="white"/>
        </w:rPr>
        <w:t xml:space="preserve"> – </w:t>
      </w:r>
      <w:proofErr w:type="spellStart"/>
      <w:r>
        <w:rPr>
          <w:b/>
          <w:color w:val="000000"/>
          <w:highlight w:val="white"/>
        </w:rPr>
        <w:t>Câmpus</w:t>
      </w:r>
      <w:proofErr w:type="spellEnd"/>
      <w:r>
        <w:rPr>
          <w:b/>
          <w:color w:val="000000"/>
          <w:highlight w:val="white"/>
        </w:rPr>
        <w:t xml:space="preserve"> Gravataí</w:t>
      </w:r>
    </w:p>
    <w:tbl>
      <w:tblPr>
        <w:tblStyle w:val="a"/>
        <w:tblW w:w="10065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5354"/>
        <w:gridCol w:w="4711"/>
      </w:tblGrid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jc w:val="center"/>
            </w:pPr>
            <w:r>
              <w:rPr>
                <w:b/>
                <w:color w:val="000000"/>
                <w:highlight w:val="white"/>
              </w:rPr>
              <w:t>Ações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jc w:val="center"/>
            </w:pPr>
            <w:r>
              <w:rPr>
                <w:b/>
                <w:color w:val="000000"/>
                <w:highlight w:val="white"/>
              </w:rPr>
              <w:t>Riscos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t xml:space="preserve">Acompanhamento e monitoramento dos estudantes que apresentam </w:t>
            </w:r>
            <w:r>
              <w:rPr>
                <w:color w:val="000000"/>
                <w:highlight w:val="white"/>
              </w:rPr>
              <w:t>dificuldades de aprendizagem e desempenho escolar.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Limitação de recursos humanos.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Oferta de horários de atendimento discente semanais extraclasse.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Reduzida adesão dos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Desenvolvimento do conselho de classe em etapas.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participação de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Oferta de recuperação paralela.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 xml:space="preserve">Oferta </w:t>
            </w:r>
            <w:r>
              <w:rPr>
                <w:color w:val="000000"/>
                <w:highlight w:val="white"/>
              </w:rPr>
              <w:t xml:space="preserve">de projetos de ensino em horários extraclasse.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 xml:space="preserve">Oferta de aulas de Jiu-jitsu em horários extraclasse.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Oferta de jogos de RPG em horários extraclasse.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Oferta de </w:t>
            </w:r>
            <w:r>
              <w:t xml:space="preserve">yoga </w:t>
            </w:r>
            <w:r>
              <w:rPr>
                <w:color w:val="000000"/>
                <w:highlight w:val="white"/>
              </w:rPr>
              <w:t>em horários extraclasse.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Oferta de </w:t>
            </w:r>
            <w:r>
              <w:t xml:space="preserve">vôlei </w:t>
            </w:r>
            <w:r>
              <w:rPr>
                <w:color w:val="000000"/>
                <w:highlight w:val="white"/>
              </w:rPr>
              <w:t>em horários extraclasse.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Oferta de monitoria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Preparação para a redação: ENEM e Vestibulares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ade</w:t>
            </w:r>
            <w:r>
              <w:rPr>
                <w:color w:val="000000"/>
                <w:highlight w:val="white"/>
              </w:rPr>
              <w:t>são de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Grupo de estudos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Projeto de ensino sobre organização de estudos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highlight w:val="white"/>
              </w:rPr>
              <w:t>Reduzida adesão de estudantes.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Acompanhamento dos estudantes com NE pelo NAPNE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Falta de profissionais especializados em AEE.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Incentivo à participação em projetos de pesquisa.</w:t>
            </w:r>
          </w:p>
          <w:p w:rsidR="00017574" w:rsidRDefault="00017574">
            <w:pPr>
              <w:spacing w:line="276" w:lineRule="auto"/>
              <w:ind w:firstLine="0"/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 xml:space="preserve">Quadro de servidores reduzido. 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Incentivo à participação em ações de extensão e de cultura.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 xml:space="preserve">Quadro de servidores reduzido. 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Reuniões pedagógicas semanais.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Excesso de demandas a serem tratadas.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>Na área da assistência estudantil oferta de: </w:t>
            </w:r>
            <w:r>
              <w:t>a</w:t>
            </w:r>
            <w:r>
              <w:rPr>
                <w:color w:val="000000"/>
                <w:highlight w:val="white"/>
              </w:rPr>
              <w:t>uxílio-transporte</w:t>
            </w:r>
            <w:r>
              <w:rPr>
                <w:highlight w:val="white"/>
              </w:rPr>
              <w:t xml:space="preserve"> e</w:t>
            </w:r>
            <w:r>
              <w:rPr>
                <w:color w:val="000000"/>
                <w:highlight w:val="white"/>
              </w:rPr>
              <w:t xml:space="preserve"> auxílio alimentação.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rPr>
                <w:color w:val="000000"/>
                <w:highlight w:val="white"/>
              </w:rPr>
              <w:t xml:space="preserve">Falta de recursos para atender toda a demanda do </w:t>
            </w:r>
            <w:proofErr w:type="spellStart"/>
            <w:r>
              <w:rPr>
                <w:color w:val="000000"/>
                <w:highlight w:val="white"/>
              </w:rPr>
              <w:t>Câmpus</w:t>
            </w:r>
            <w:proofErr w:type="spellEnd"/>
            <w:r>
              <w:rPr>
                <w:color w:val="000000"/>
                <w:highlight w:val="white"/>
              </w:rPr>
              <w:t>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Acolhida de estudantes.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Limitação de recursos humanos.</w:t>
            </w:r>
          </w:p>
        </w:tc>
      </w:tr>
      <w:tr w:rsidR="00017574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</w:pPr>
            <w:r>
              <w:t>Realização da Semana Acadêmica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74" w:rsidRDefault="00B96FCD">
            <w:pPr>
              <w:spacing w:line="276" w:lineRule="auto"/>
              <w:ind w:firstLine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Reduzida participação de alunos</w:t>
            </w:r>
          </w:p>
        </w:tc>
      </w:tr>
    </w:tbl>
    <w:p w:rsidR="00017574" w:rsidRDefault="00017574">
      <w:pPr>
        <w:spacing w:after="160"/>
        <w:ind w:left="720" w:firstLine="0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</w:p>
    <w:sectPr w:rsidR="0001757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FCD" w:rsidRDefault="00B96FCD">
      <w:r>
        <w:separator/>
      </w:r>
    </w:p>
  </w:endnote>
  <w:endnote w:type="continuationSeparator" w:id="0">
    <w:p w:rsidR="00B96FCD" w:rsidRDefault="00B9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574" w:rsidRDefault="00B96FCD">
    <w:pPr>
      <w:pBdr>
        <w:top w:val="single" w:sz="6" w:space="1" w:color="000000"/>
        <w:left w:val="nil"/>
        <w:bottom w:val="nil"/>
        <w:right w:val="nil"/>
        <w:between w:val="nil"/>
      </w:pBdr>
      <w:ind w:firstLine="0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Instituto Federal de Educação, Ciência e Tecnologia Sul-rio-grandense – </w:t>
    </w:r>
    <w:proofErr w:type="spellStart"/>
    <w:r>
      <w:rPr>
        <w:color w:val="000000"/>
        <w:sz w:val="20"/>
        <w:szCs w:val="20"/>
      </w:rPr>
      <w:t>IFSul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Câmpus</w:t>
    </w:r>
    <w:proofErr w:type="spellEnd"/>
    <w:r>
      <w:rPr>
        <w:color w:val="000000"/>
        <w:sz w:val="20"/>
        <w:szCs w:val="20"/>
      </w:rPr>
      <w:t xml:space="preserve"> Gravataí</w:t>
    </w:r>
  </w:p>
  <w:p w:rsidR="00017574" w:rsidRDefault="00B96FCD">
    <w:pPr>
      <w:pBdr>
        <w:top w:val="nil"/>
        <w:left w:val="nil"/>
        <w:bottom w:val="nil"/>
        <w:right w:val="nil"/>
        <w:between w:val="nil"/>
      </w:pBdr>
      <w:tabs>
        <w:tab w:val="left" w:pos="1522"/>
      </w:tabs>
      <w:ind w:firstLine="0"/>
      <w:rPr>
        <w:color w:val="000000"/>
        <w:sz w:val="20"/>
        <w:szCs w:val="20"/>
      </w:rPr>
    </w:pPr>
    <w:r>
      <w:rPr>
        <w:color w:val="000000"/>
        <w:sz w:val="20"/>
        <w:szCs w:val="20"/>
      </w:rPr>
      <w:t>Departamento de Ensino, Pesquisa e Extensão – DEPEX</w:t>
    </w:r>
  </w:p>
  <w:p w:rsidR="00017574" w:rsidRDefault="00017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FCD" w:rsidRDefault="00B96FCD">
      <w:r>
        <w:separator/>
      </w:r>
    </w:p>
  </w:footnote>
  <w:footnote w:type="continuationSeparator" w:id="0">
    <w:p w:rsidR="00B96FCD" w:rsidRDefault="00B96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574" w:rsidRDefault="00B96F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</w:rPr>
    </w:pPr>
    <w:r>
      <w:rPr>
        <w:noProof/>
        <w:color w:val="000000"/>
      </w:rPr>
      <w:drawing>
        <wp:inline distT="0" distB="0" distL="0" distR="0">
          <wp:extent cx="3597837" cy="904872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7837" cy="9048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74"/>
    <w:rsid w:val="00017574"/>
    <w:rsid w:val="00B96FCD"/>
    <w:rsid w:val="00E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D2F65-17CB-4E17-9143-70604B05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E38B7"/>
    <w:pPr>
      <w:spacing w:before="100" w:beforeAutospacing="1" w:after="100" w:afterAutospacing="1"/>
      <w:ind w:firstLine="0"/>
      <w:jc w:val="left"/>
    </w:pPr>
  </w:style>
  <w:style w:type="paragraph" w:styleId="Cabealho">
    <w:name w:val="header"/>
    <w:basedOn w:val="Normal"/>
    <w:link w:val="Cabealho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0F"/>
  </w:style>
  <w:style w:type="paragraph" w:styleId="Rodap">
    <w:name w:val="footer"/>
    <w:basedOn w:val="Normal"/>
    <w:link w:val="Rodap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60F"/>
  </w:style>
  <w:style w:type="paragraph" w:customStyle="1" w:styleId="Normal1">
    <w:name w:val="Normal1"/>
    <w:rsid w:val="00D0160F"/>
    <w:pPr>
      <w:ind w:firstLine="0"/>
    </w:pPr>
    <w:rPr>
      <w:rFonts w:ascii="Calibri" w:eastAsia="Calibri" w:hAnsi="Calibri" w:cs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A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8rhzQ6Yb6Zv/iqTm+Wb1uPH2ZA==">AMUW2mWbfpNlPz1WgsBmd9Hs5JQYJOjvZmQb6RYhAWCQuIkLX+UeO9bUhI00QgqT1KEjZZXWXcJHCmh8KaSk6poxR6CoTEXV2fX0P3Jh2qAHRVZSq782iJeq2Sj44OTiqWbeZq8ycCKU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Leonardo Betemps Kontz</cp:lastModifiedBy>
  <cp:revision>2</cp:revision>
  <dcterms:created xsi:type="dcterms:W3CDTF">2021-12-10T19:17:00Z</dcterms:created>
  <dcterms:modified xsi:type="dcterms:W3CDTF">2021-12-10T19:17:00Z</dcterms:modified>
</cp:coreProperties>
</file>